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65" w:rsidRPr="008A5365" w:rsidRDefault="008A5365" w:rsidP="008A5365">
      <w:pPr>
        <w:autoSpaceDE w:val="0"/>
        <w:autoSpaceDN w:val="0"/>
        <w:adjustRightInd w:val="0"/>
        <w:spacing w:after="0" w:line="240" w:lineRule="auto"/>
        <w:jc w:val="center"/>
        <w:rPr>
          <w:rFonts w:asciiTheme="majorBidi" w:hAnsiTheme="majorBidi" w:cstheme="majorBidi"/>
          <w:b/>
          <w:bCs/>
          <w:sz w:val="24"/>
          <w:szCs w:val="24"/>
          <w:u w:val="single"/>
        </w:rPr>
      </w:pPr>
      <w:r w:rsidRPr="008A5365">
        <w:rPr>
          <w:rFonts w:asciiTheme="majorBidi" w:hAnsiTheme="majorBidi" w:cstheme="majorBidi"/>
          <w:b/>
          <w:bCs/>
          <w:sz w:val="24"/>
          <w:szCs w:val="24"/>
        </w:rPr>
        <w:t>I-</w:t>
      </w:r>
      <w:r w:rsidRPr="008A5365">
        <w:rPr>
          <w:rFonts w:asciiTheme="majorBidi" w:hAnsiTheme="majorBidi" w:cstheme="majorBidi"/>
          <w:b/>
          <w:bCs/>
          <w:sz w:val="24"/>
          <w:szCs w:val="24"/>
          <w:u w:val="single"/>
        </w:rPr>
        <w:t xml:space="preserve"> LA RECHERCHE SCIENTIFIQUE</w:t>
      </w:r>
    </w:p>
    <w:p w:rsidR="008A5365" w:rsidRPr="008A5365" w:rsidRDefault="008A5365" w:rsidP="008A5365">
      <w:pPr>
        <w:autoSpaceDE w:val="0"/>
        <w:autoSpaceDN w:val="0"/>
        <w:adjustRightInd w:val="0"/>
        <w:spacing w:after="0" w:line="240" w:lineRule="auto"/>
        <w:rPr>
          <w:rFonts w:asciiTheme="majorBidi" w:hAnsiTheme="majorBidi" w:cstheme="majorBidi"/>
          <w:b/>
          <w:bCs/>
          <w:sz w:val="24"/>
          <w:szCs w:val="24"/>
          <w:u w:val="single"/>
        </w:rPr>
      </w:pP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t>1. Qu'est-ce que la recherche scientifique ?</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ab/>
        <w:t>La recherche scientifique est une activité d'investigation ayant pour objet d'étudier  divers phénomènes  en vue de les décrire, les expliquer et les comprendre. Cette aventure intellectuelle obéit à "</w:t>
      </w:r>
      <w:r w:rsidRPr="008A5365">
        <w:rPr>
          <w:rFonts w:asciiTheme="majorBidi" w:hAnsiTheme="majorBidi" w:cstheme="majorBidi"/>
          <w:i/>
          <w:iCs/>
          <w:sz w:val="24"/>
          <w:szCs w:val="24"/>
        </w:rPr>
        <w:t>une démarche bien particulière faite de précision, de méthode, d'objectivité"</w:t>
      </w:r>
      <w:r w:rsidRPr="008A5365">
        <w:rPr>
          <w:rStyle w:val="Appelnotedebasdep"/>
          <w:rFonts w:asciiTheme="majorBidi" w:hAnsiTheme="majorBidi" w:cstheme="majorBidi"/>
          <w:i/>
          <w:iCs/>
          <w:sz w:val="24"/>
          <w:szCs w:val="24"/>
        </w:rPr>
        <w:footnoteReference w:id="2"/>
      </w:r>
      <w:r w:rsidRPr="008A5365">
        <w:rPr>
          <w:rFonts w:asciiTheme="majorBidi" w:hAnsiTheme="majorBidi" w:cstheme="majorBidi"/>
          <w:sz w:val="24"/>
          <w:szCs w:val="24"/>
        </w:rPr>
        <w:t xml:space="preserve"> Il est donc reconnu que ce processus de recherche est bien structuré, systématique et rigoureux.</w:t>
      </w:r>
    </w:p>
    <w:p w:rsidR="008A5365" w:rsidRPr="008A5365" w:rsidRDefault="008A5365" w:rsidP="008A5365">
      <w:pPr>
        <w:autoSpaceDE w:val="0"/>
        <w:autoSpaceDN w:val="0"/>
        <w:adjustRightInd w:val="0"/>
        <w:spacing w:after="0"/>
        <w:rPr>
          <w:rFonts w:asciiTheme="majorBidi" w:hAnsiTheme="majorBidi" w:cstheme="majorBidi"/>
          <w:sz w:val="24"/>
          <w:szCs w:val="24"/>
        </w:rPr>
      </w:pPr>
    </w:p>
    <w:p w:rsidR="008A5365" w:rsidRPr="008A5365" w:rsidRDefault="008A5365" w:rsidP="008A5365">
      <w:pPr>
        <w:autoSpaceDE w:val="0"/>
        <w:autoSpaceDN w:val="0"/>
        <w:adjustRightInd w:val="0"/>
        <w:spacing w:after="0"/>
        <w:rPr>
          <w:rFonts w:asciiTheme="majorBidi" w:hAnsiTheme="majorBidi" w:cstheme="majorBidi"/>
          <w:i/>
          <w:iCs/>
          <w:sz w:val="24"/>
          <w:szCs w:val="24"/>
        </w:rPr>
      </w:pPr>
      <w:r w:rsidRPr="008A5365">
        <w:rPr>
          <w:rFonts w:asciiTheme="majorBidi" w:hAnsiTheme="majorBidi" w:cstheme="majorBidi"/>
          <w:sz w:val="24"/>
          <w:szCs w:val="24"/>
        </w:rPr>
        <w:tab/>
        <w:t>Selon Paul N'DA, la recherche scientifique se définit comme étant "</w:t>
      </w:r>
      <w:r w:rsidRPr="008A5365">
        <w:rPr>
          <w:rFonts w:asciiTheme="majorBidi" w:hAnsiTheme="majorBidi" w:cstheme="majorBidi"/>
          <w:i/>
          <w:iCs/>
          <w:sz w:val="24"/>
          <w:szCs w:val="24"/>
        </w:rPr>
        <w:t xml:space="preserve">un </w:t>
      </w:r>
      <w:r w:rsidRPr="008A5365">
        <w:rPr>
          <w:rFonts w:ascii="TimesNewRoman-OV-XBWSCA" w:hAnsi="TimesNewRoman-OV-XBWSCA" w:cs="TimesNewRoman-OV-XBWSCA"/>
          <w:i/>
          <w:iCs/>
          <w:sz w:val="24"/>
          <w:szCs w:val="24"/>
        </w:rPr>
        <w:t xml:space="preserve"> </w:t>
      </w:r>
      <w:r w:rsidRPr="008A5365">
        <w:rPr>
          <w:rFonts w:asciiTheme="majorBidi" w:hAnsiTheme="majorBidi" w:cstheme="majorBidi"/>
          <w:i/>
          <w:iCs/>
          <w:sz w:val="24"/>
          <w:szCs w:val="24"/>
        </w:rPr>
        <w:t>processus</w:t>
      </w:r>
      <w:r w:rsidRPr="008A5365">
        <w:rPr>
          <w:rFonts w:ascii="TimesNewRoman-OV-XBWSCA" w:hAnsi="TimesNewRoman-OV-XBWSCA" w:cs="TimesNewRoman-OV-XBWSCA"/>
          <w:i/>
          <w:iCs/>
          <w:sz w:val="24"/>
          <w:szCs w:val="24"/>
        </w:rPr>
        <w:t xml:space="preserve"> </w:t>
      </w:r>
      <w:r w:rsidRPr="008A5365">
        <w:rPr>
          <w:rFonts w:asciiTheme="majorBidi" w:hAnsiTheme="majorBidi" w:cstheme="majorBidi"/>
          <w:i/>
          <w:iCs/>
          <w:sz w:val="24"/>
          <w:szCs w:val="24"/>
        </w:rPr>
        <w:t>systématique de collecte de données observables et vérifiables à partir du monde empirique. La recherche se distingue donc d'un simple tâtonnement ou de l'essai circonstanciel du praticien: elle suit une démarche rigoureuse pour trouver des réponses à des questions qui nécessitent des investigations dans le réel. Elle tente de découvrir ce qui est caché, de mettre à nu ce qui ne se constate pas de manière évidente; elle tend vers la découverte de loi, de principe d'explication"</w:t>
      </w:r>
      <w:r w:rsidRPr="008A5365">
        <w:rPr>
          <w:rStyle w:val="Appelnotedebasdep"/>
          <w:rFonts w:asciiTheme="majorBidi" w:hAnsiTheme="majorBidi" w:cstheme="majorBidi"/>
          <w:i/>
          <w:iCs/>
          <w:sz w:val="24"/>
          <w:szCs w:val="24"/>
        </w:rPr>
        <w:footnoteReference w:id="3"/>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 xml:space="preserve">Il parait clair donc que tout processus de recherche doit obéir à une démarche d'investigation très rigoureuse et assez cohérente  pour espérer donner des explications fiables aux phénomènes étudiés et trouver des réponses valables  aux questions soulevées. </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Par ailleurs, Mathieu Guidère, dans sa tentative de donner une définition de la recherche universitaire, accorde une attention particulière au respect de la rigueur méthodologique  qui fixe la conduite à tenir dans tout processus de recherche et trace les lignes directrices qui servent de guide au chercheur:</w:t>
      </w:r>
      <w:r w:rsidRPr="008A5365">
        <w:rPr>
          <w:rFonts w:asciiTheme="majorBidi" w:hAnsiTheme="majorBidi" w:cstheme="majorBidi"/>
          <w:i/>
          <w:iCs/>
          <w:sz w:val="24"/>
          <w:szCs w:val="24"/>
        </w:rPr>
        <w:t>" Toute recherche est censée avoir un sujet précis, une problématique, un plan et une méthode [...] car le processus de la recherche compte tout autant que les résultats auxquels il peut aboutir. Ce qui importe le plus, c'est l'apprentissage d'une démarche heuristique rigoureuse et cohérente."</w:t>
      </w:r>
      <w:r w:rsidRPr="008A5365">
        <w:rPr>
          <w:rStyle w:val="Appelnotedebasdep"/>
          <w:rFonts w:asciiTheme="majorBidi" w:hAnsiTheme="majorBidi" w:cstheme="majorBidi"/>
          <w:sz w:val="24"/>
          <w:szCs w:val="24"/>
        </w:rPr>
        <w:footnoteReference w:id="4"/>
      </w:r>
      <w:r w:rsidRPr="008A5365">
        <w:rPr>
          <w:rFonts w:asciiTheme="majorBidi" w:hAnsiTheme="majorBidi" w:cstheme="majorBidi"/>
          <w:sz w:val="24"/>
          <w:szCs w:val="24"/>
        </w:rPr>
        <w:t xml:space="preserve"> </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 xml:space="preserve">En somme, la recherche doit tendre vers l'innovation, le renouveau et la découverte et apporter une plus value à la connaissance scientifique. Elle ne doit en aucun cas se limiter à une simple compilation d'informations existantes. Si une recherche n'arrive pas à apporter de nouvelles connaissances au niveau de la matière et du contenu, elle devra au moins le faire au niveau de la méthode car, au final, elle aspire au développement de la connaissance scientifique.     </w:t>
      </w:r>
    </w:p>
    <w:p w:rsidR="008A5365" w:rsidRPr="008A5365" w:rsidRDefault="008A5365" w:rsidP="008A5365">
      <w:pPr>
        <w:autoSpaceDE w:val="0"/>
        <w:autoSpaceDN w:val="0"/>
        <w:adjustRightInd w:val="0"/>
        <w:spacing w:after="0"/>
        <w:rPr>
          <w:rFonts w:asciiTheme="majorBidi" w:hAnsiTheme="majorBidi" w:cstheme="majorBidi"/>
          <w:sz w:val="24"/>
          <w:szCs w:val="24"/>
        </w:rPr>
      </w:pP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t>2. Les différents niveaux de recherche</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imesNewRoman-OV-VBWSCA,Bold" w:hAnsi="TimesNewRoman-OV-VBWSCA,Bold" w:cs="TimesNewRoman-OV-VBWSCA,Bold"/>
          <w:sz w:val="24"/>
          <w:szCs w:val="24"/>
        </w:rPr>
        <w:tab/>
      </w:r>
      <w:r w:rsidRPr="008A5365">
        <w:rPr>
          <w:rFonts w:asciiTheme="majorBidi" w:hAnsiTheme="majorBidi" w:cstheme="majorBidi"/>
          <w:sz w:val="24"/>
          <w:szCs w:val="24"/>
        </w:rPr>
        <w:t xml:space="preserve">Un travail de recherche peut avoir différentes visées qui se situent à différents niveaux d'analyse. Ainsi,  le chercheur  peut viser la description, la classification ou l'explication/compréhension. </w:t>
      </w:r>
    </w:p>
    <w:p w:rsidR="008A5365" w:rsidRPr="008A5365" w:rsidRDefault="008A5365" w:rsidP="008A5365">
      <w:pPr>
        <w:autoSpaceDE w:val="0"/>
        <w:autoSpaceDN w:val="0"/>
        <w:adjustRightInd w:val="0"/>
        <w:spacing w:after="0"/>
        <w:rPr>
          <w:rFonts w:ascii="TimesNewRoman-OV-XBWSCA" w:hAnsi="TimesNewRoman-OV-XBWSCA" w:cs="TimesNewRoman-OV-XBWSCA"/>
          <w:sz w:val="24"/>
          <w:szCs w:val="24"/>
        </w:rPr>
      </w:pPr>
    </w:p>
    <w:p w:rsidR="008A5365" w:rsidRPr="008A5365" w:rsidRDefault="008A5365" w:rsidP="008A5365">
      <w:pPr>
        <w:rPr>
          <w:rFonts w:ascii="TimesNewRoman-OV-XBWSCA" w:hAnsi="TimesNewRoman-OV-XBWSCA" w:cs="TimesNewRoman-OV-XBWSCA"/>
          <w:sz w:val="24"/>
          <w:szCs w:val="24"/>
        </w:rPr>
      </w:pP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lastRenderedPageBreak/>
        <w:t>2.1. La description</w:t>
      </w:r>
    </w:p>
    <w:p w:rsidR="008A5365" w:rsidRPr="008A5365" w:rsidRDefault="008A5365" w:rsidP="008A5365">
      <w:pPr>
        <w:autoSpaceDE w:val="0"/>
        <w:autoSpaceDN w:val="0"/>
        <w:adjustRightInd w:val="0"/>
        <w:spacing w:after="0"/>
        <w:rPr>
          <w:rFonts w:ascii="TimesNewRoman-OV-XBWSCA" w:hAnsi="TimesNewRoman-OV-XBWSCA" w:cs="TimesNewRoman-OV-XBWSCA"/>
          <w:sz w:val="24"/>
          <w:szCs w:val="24"/>
        </w:rPr>
      </w:pPr>
      <w:r w:rsidRPr="008A5365">
        <w:rPr>
          <w:rFonts w:asciiTheme="majorBidi" w:hAnsiTheme="majorBidi" w:cstheme="majorBidi"/>
          <w:sz w:val="24"/>
          <w:szCs w:val="24"/>
        </w:rPr>
        <w:tab/>
        <w:t xml:space="preserve">Dans une recherche à visées descriptive, le chercheur  aspire à déterminer la nature et les caractéristiques d'un phénomène. C'est le cas, par exemple, d'une étude monographique d'une région qui rend compte de ses caractéristiques, sa sociologie, son économie, ses ressources... </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imesNewRoman-OV-XBWSCA" w:hAnsi="TimesNewRoman-OV-XBWSCA" w:cs="TimesNewRoman-OV-XBWSCA"/>
          <w:sz w:val="24"/>
          <w:szCs w:val="24"/>
        </w:rPr>
        <w:t xml:space="preserve"> </w:t>
      </w: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t>2.2. La classification</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ab/>
        <w:t>La classification est le fait  de regrouper des phénomènes, des faits, des objets...en différentes catégories et selon certains critères en vue de les comparer  et pour être mieux compris et étudiés. La classification nécessite la mobilisation de certaines facultés : l'intelligence, le discernement, l'intuition et surtout beaucoup de rigueur.</w:t>
      </w:r>
    </w:p>
    <w:p w:rsidR="008A5365" w:rsidRPr="008A5365" w:rsidRDefault="008A5365" w:rsidP="008A5365">
      <w:pPr>
        <w:autoSpaceDE w:val="0"/>
        <w:autoSpaceDN w:val="0"/>
        <w:adjustRightInd w:val="0"/>
        <w:spacing w:after="0"/>
        <w:rPr>
          <w:rFonts w:asciiTheme="majorBidi" w:hAnsiTheme="majorBidi" w:cstheme="majorBidi"/>
          <w:sz w:val="24"/>
          <w:szCs w:val="24"/>
        </w:rPr>
      </w:pP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t>2.3. L'explication/Compréhension</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ab/>
        <w:t>L'explication consiste à établir</w:t>
      </w:r>
      <w:r w:rsidRPr="008A5365">
        <w:rPr>
          <w:rFonts w:ascii="TimesNewRoman-OV-VBWSCA,Bold" w:hAnsi="TimesNewRoman-OV-VBWSCA,Bold" w:cs="TimesNewRoman-OV-VBWSCA,Bold"/>
          <w:sz w:val="24"/>
          <w:szCs w:val="24"/>
        </w:rPr>
        <w:t xml:space="preserve">  </w:t>
      </w:r>
      <w:r w:rsidRPr="008A5365">
        <w:rPr>
          <w:rFonts w:asciiTheme="majorBidi" w:hAnsiTheme="majorBidi" w:cstheme="majorBidi"/>
          <w:sz w:val="24"/>
          <w:szCs w:val="24"/>
        </w:rPr>
        <w:t>des relations  entre un phénomène et un ou plusieurs autres. De ce fait, on envisage de préciser dans quelles conditions un phénomène peut se produire c'est-à-dire déterminer les phénomènes conduisant à l'effet observé.</w:t>
      </w:r>
    </w:p>
    <w:p w:rsidR="008A5365" w:rsidRPr="008A5365" w:rsidRDefault="008A5365" w:rsidP="008A5365">
      <w:pPr>
        <w:autoSpaceDE w:val="0"/>
        <w:autoSpaceDN w:val="0"/>
        <w:adjustRightInd w:val="0"/>
        <w:spacing w:after="0"/>
        <w:rPr>
          <w:rFonts w:asciiTheme="majorBidi" w:hAnsiTheme="majorBidi" w:cstheme="majorBidi"/>
          <w:sz w:val="24"/>
          <w:szCs w:val="24"/>
        </w:rPr>
      </w:pPr>
    </w:p>
    <w:p w:rsidR="008A5365" w:rsidRPr="008A5365" w:rsidRDefault="008A5365" w:rsidP="008A5365">
      <w:pPr>
        <w:autoSpaceDE w:val="0"/>
        <w:autoSpaceDN w:val="0"/>
        <w:adjustRightInd w:val="0"/>
        <w:spacing w:after="0"/>
        <w:rPr>
          <w:rFonts w:asciiTheme="majorBidi" w:hAnsiTheme="majorBidi" w:cstheme="majorBidi"/>
          <w:b/>
          <w:bCs/>
          <w:sz w:val="24"/>
          <w:szCs w:val="24"/>
        </w:rPr>
      </w:pPr>
      <w:r w:rsidRPr="008A5365">
        <w:rPr>
          <w:rFonts w:asciiTheme="majorBidi" w:hAnsiTheme="majorBidi" w:cstheme="majorBidi"/>
          <w:b/>
          <w:bCs/>
          <w:sz w:val="24"/>
          <w:szCs w:val="24"/>
        </w:rPr>
        <w:t>3- La recherche en sciences sociales et humaines</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imesNewRoman-OV-VBWSCA,Bold" w:hAnsi="TimesNewRoman-OV-VBWSCA,Bold" w:cs="TimesNewRoman-OV-VBWSCA,Bold"/>
          <w:b/>
          <w:bCs/>
          <w:sz w:val="24"/>
          <w:szCs w:val="24"/>
        </w:rPr>
        <w:tab/>
      </w:r>
      <w:r w:rsidRPr="008A5365">
        <w:rPr>
          <w:rFonts w:asciiTheme="majorBidi" w:hAnsiTheme="majorBidi" w:cstheme="majorBidi"/>
          <w:sz w:val="24"/>
          <w:szCs w:val="24"/>
        </w:rPr>
        <w:t xml:space="preserve">Les sciences sociales et humaines ont pour objet les phénomènes humains et sociaux. La recherche dans ce champ disciplinaire, selon Paul N'DA, </w:t>
      </w:r>
      <w:r w:rsidRPr="008A5365">
        <w:rPr>
          <w:rFonts w:asciiTheme="majorBidi" w:hAnsiTheme="majorBidi" w:cstheme="majorBidi"/>
          <w:i/>
          <w:iCs/>
          <w:sz w:val="24"/>
          <w:szCs w:val="24"/>
        </w:rPr>
        <w:t>"vise à  faire comprendre la signification de conduites collectives et à faire saisir les logiques de fonctionnement d'une organisation, d'une institution, etc. Et pour l'essentiel, la recherche en sciences sociales et humaines concerne les hommes en société, mieux, les hommes dans leurs relations avec les autres</w:t>
      </w:r>
      <w:r w:rsidRPr="008A5365">
        <w:rPr>
          <w:rFonts w:asciiTheme="majorBidi" w:hAnsiTheme="majorBidi" w:cstheme="majorBidi"/>
          <w:b/>
          <w:bCs/>
          <w:sz w:val="24"/>
          <w:szCs w:val="24"/>
        </w:rPr>
        <w:t xml:space="preserve"> </w:t>
      </w:r>
      <w:r w:rsidRPr="008A5365">
        <w:rPr>
          <w:rFonts w:asciiTheme="majorBidi" w:hAnsiTheme="majorBidi" w:cstheme="majorBidi"/>
          <w:i/>
          <w:iCs/>
          <w:sz w:val="24"/>
          <w:szCs w:val="24"/>
        </w:rPr>
        <w:t>hommes et dans leur environnement."</w:t>
      </w:r>
      <w:r w:rsidRPr="008A5365">
        <w:rPr>
          <w:rStyle w:val="Appelnotedebasdep"/>
          <w:rFonts w:asciiTheme="majorBidi" w:hAnsiTheme="majorBidi" w:cstheme="majorBidi"/>
          <w:i/>
          <w:iCs/>
          <w:sz w:val="24"/>
          <w:szCs w:val="24"/>
        </w:rPr>
        <w:footnoteReference w:id="5"/>
      </w:r>
      <w:r w:rsidRPr="008A5365">
        <w:rPr>
          <w:rFonts w:asciiTheme="majorBidi" w:hAnsiTheme="majorBidi" w:cstheme="majorBidi"/>
          <w:sz w:val="24"/>
          <w:szCs w:val="24"/>
        </w:rPr>
        <w:t xml:space="preserve">Il est à préciser que ce champ  de recherche repose fondamentalement sur la même démarche méthodologique que les sciences naturelles: une problématique, hypothèse(s), vérification des hypothèses (en la confrontant à la réalité), conclusion (résultats).   </w:t>
      </w:r>
    </w:p>
    <w:p w:rsidR="008A5365" w:rsidRPr="008A5365" w:rsidRDefault="008A5365" w:rsidP="008A5365">
      <w:pPr>
        <w:autoSpaceDE w:val="0"/>
        <w:autoSpaceDN w:val="0"/>
        <w:adjustRightInd w:val="0"/>
        <w:spacing w:after="0"/>
        <w:rPr>
          <w:rFonts w:asciiTheme="majorBidi" w:hAnsiTheme="majorBidi" w:cstheme="majorBidi"/>
          <w:sz w:val="24"/>
          <w:szCs w:val="24"/>
        </w:rPr>
      </w:pPr>
      <w:r w:rsidRPr="008A5365">
        <w:rPr>
          <w:rFonts w:asciiTheme="majorBidi" w:hAnsiTheme="majorBidi" w:cstheme="majorBidi"/>
          <w:sz w:val="24"/>
          <w:szCs w:val="24"/>
        </w:rPr>
        <w:tab/>
        <w:t>Toutefois, il y a lieu de préciser que, dans les études des faits humains et sociaux, il y a une grande part  d'incertitude, et beaucoup de zones d'ombre car le comportement des êtres humains dépend  de leur volonté et finalités et par conséquent il demeure souvent imprévisible c'est pourquoi les chercheurs doivent en tenir compte dans leur interprétation de ces phénomènes.</w:t>
      </w:r>
    </w:p>
    <w:p w:rsidR="008A5365" w:rsidRPr="008A5365" w:rsidRDefault="008A5365" w:rsidP="008A5365">
      <w:pPr>
        <w:tabs>
          <w:tab w:val="left" w:pos="6045"/>
        </w:tabs>
        <w:rPr>
          <w:rFonts w:ascii="TimesNewRoman-OV-XBWSCA" w:hAnsi="TimesNewRoman-OV-XBWSCA" w:cs="TimesNewRoman-OV-XBWSCA"/>
          <w:sz w:val="24"/>
          <w:szCs w:val="24"/>
        </w:rPr>
      </w:pPr>
    </w:p>
    <w:p w:rsidR="008A5365" w:rsidRPr="008A5365" w:rsidRDefault="008A5365" w:rsidP="008A5365">
      <w:pPr>
        <w:tabs>
          <w:tab w:val="left" w:pos="6045"/>
        </w:tabs>
        <w:rPr>
          <w:rFonts w:ascii="TimesNewRoman-OV-XBWSCA" w:hAnsi="TimesNewRoman-OV-XBWSCA" w:cs="TimesNewRoman-OV-XBWSCA"/>
          <w:sz w:val="24"/>
          <w:szCs w:val="24"/>
        </w:rPr>
      </w:pPr>
    </w:p>
    <w:p w:rsidR="00CD0B69" w:rsidRPr="008A5365" w:rsidRDefault="00CD0B69">
      <w:pPr>
        <w:rPr>
          <w:sz w:val="24"/>
          <w:szCs w:val="24"/>
        </w:rPr>
      </w:pPr>
    </w:p>
    <w:sectPr w:rsidR="00CD0B69" w:rsidRPr="008A5365" w:rsidSect="008A536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616" w:rsidRDefault="00421616" w:rsidP="008A5365">
      <w:pPr>
        <w:spacing w:after="0" w:line="240" w:lineRule="auto"/>
      </w:pPr>
      <w:r>
        <w:separator/>
      </w:r>
    </w:p>
  </w:endnote>
  <w:endnote w:type="continuationSeparator" w:id="1">
    <w:p w:rsidR="00421616" w:rsidRDefault="00421616" w:rsidP="008A5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imesNewRoman-OV-XBWSCA">
    <w:panose1 w:val="00000000000000000000"/>
    <w:charset w:val="00"/>
    <w:family w:val="auto"/>
    <w:notTrueType/>
    <w:pitch w:val="default"/>
    <w:sig w:usb0="00000003" w:usb1="00000000" w:usb2="00000000" w:usb3="00000000" w:csb0="00000001" w:csb1="00000000"/>
  </w:font>
  <w:font w:name="TimesNewRoman-OV-VBWS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616" w:rsidRDefault="00421616" w:rsidP="008A5365">
      <w:pPr>
        <w:spacing w:after="0" w:line="240" w:lineRule="auto"/>
      </w:pPr>
      <w:r>
        <w:separator/>
      </w:r>
    </w:p>
  </w:footnote>
  <w:footnote w:type="continuationSeparator" w:id="1">
    <w:p w:rsidR="00421616" w:rsidRDefault="00421616" w:rsidP="008A5365">
      <w:pPr>
        <w:spacing w:after="0" w:line="240" w:lineRule="auto"/>
      </w:pPr>
      <w:r>
        <w:continuationSeparator/>
      </w:r>
    </w:p>
  </w:footnote>
  <w:footnote w:id="2">
    <w:p w:rsidR="008A5365" w:rsidRDefault="008A5365" w:rsidP="008A5365">
      <w:pPr>
        <w:pStyle w:val="Notedebasdepage"/>
      </w:pPr>
      <w:r w:rsidRPr="0066597F">
        <w:rPr>
          <w:rStyle w:val="Appelnotedebasdep"/>
          <w:rFonts w:asciiTheme="majorBidi" w:hAnsiTheme="majorBidi" w:cstheme="majorBidi"/>
        </w:rPr>
        <w:footnoteRef/>
      </w:r>
      <w:r w:rsidRPr="0066597F">
        <w:rPr>
          <w:rFonts w:asciiTheme="majorBidi" w:hAnsiTheme="majorBidi" w:cstheme="majorBidi"/>
        </w:rPr>
        <w:t xml:space="preserve"> Maurice Angers,</w:t>
      </w:r>
      <w:r w:rsidRPr="0066597F">
        <w:rPr>
          <w:rFonts w:asciiTheme="majorBidi" w:hAnsiTheme="majorBidi" w:cstheme="majorBidi"/>
          <w:i/>
          <w:iCs/>
        </w:rPr>
        <w:t xml:space="preserve"> Initiation pratique à la méthodologie des sciences humaines</w:t>
      </w:r>
      <w:r>
        <w:t xml:space="preserve">, </w:t>
      </w:r>
      <w:r w:rsidRPr="0066597F">
        <w:rPr>
          <w:rFonts w:asciiTheme="majorBidi" w:hAnsiTheme="majorBidi" w:cstheme="majorBidi"/>
        </w:rPr>
        <w:t>Québec, CEC, 1996, p.22.</w:t>
      </w:r>
    </w:p>
  </w:footnote>
  <w:footnote w:id="3">
    <w:p w:rsidR="008A5365" w:rsidRPr="00F946DE" w:rsidRDefault="008A5365" w:rsidP="008A5365">
      <w:pPr>
        <w:autoSpaceDE w:val="0"/>
        <w:autoSpaceDN w:val="0"/>
        <w:adjustRightInd w:val="0"/>
        <w:spacing w:after="0" w:line="240" w:lineRule="auto"/>
        <w:jc w:val="left"/>
        <w:rPr>
          <w:rFonts w:asciiTheme="majorBidi" w:hAnsiTheme="majorBidi" w:cstheme="majorBidi"/>
          <w:sz w:val="20"/>
          <w:szCs w:val="20"/>
        </w:rPr>
      </w:pPr>
      <w:r>
        <w:rPr>
          <w:rStyle w:val="Appelnotedebasdep"/>
        </w:rPr>
        <w:footnoteRef/>
      </w:r>
      <w:r>
        <w:t xml:space="preserve"> Paul N'DA,</w:t>
      </w:r>
      <w:r w:rsidRPr="0066597F">
        <w:rPr>
          <w:rFonts w:asciiTheme="majorBidi" w:hAnsiTheme="majorBidi" w:cstheme="majorBidi"/>
          <w:sz w:val="20"/>
          <w:szCs w:val="20"/>
        </w:rPr>
        <w:t xml:space="preserve"> </w:t>
      </w:r>
      <w:r w:rsidRPr="0066597F">
        <w:rPr>
          <w:rFonts w:asciiTheme="majorBidi" w:hAnsiTheme="majorBidi" w:cstheme="majorBidi"/>
          <w:i/>
          <w:iCs/>
          <w:sz w:val="20"/>
          <w:szCs w:val="20"/>
        </w:rPr>
        <w:t xml:space="preserve">Recherche et méthodologie en sciences sociales et humaines. </w:t>
      </w:r>
      <w:r>
        <w:rPr>
          <w:rFonts w:asciiTheme="majorBidi" w:hAnsiTheme="majorBidi" w:cstheme="majorBidi"/>
          <w:i/>
          <w:iCs/>
          <w:sz w:val="20"/>
          <w:szCs w:val="20"/>
        </w:rPr>
        <w:t xml:space="preserve">Réussir sa thèse, son mémoire de </w:t>
      </w:r>
      <w:r w:rsidRPr="0066597F">
        <w:rPr>
          <w:rFonts w:asciiTheme="majorBidi" w:hAnsiTheme="majorBidi" w:cstheme="majorBidi"/>
          <w:i/>
          <w:iCs/>
          <w:sz w:val="20"/>
          <w:szCs w:val="20"/>
        </w:rPr>
        <w:t>master ou professionnel, et son article</w:t>
      </w:r>
      <w:r>
        <w:rPr>
          <w:rFonts w:asciiTheme="majorBidi" w:hAnsiTheme="majorBidi" w:cstheme="majorBidi"/>
          <w:i/>
          <w:iCs/>
          <w:sz w:val="20"/>
          <w:szCs w:val="20"/>
        </w:rPr>
        <w:t xml:space="preserve">, </w:t>
      </w:r>
      <w:r>
        <w:rPr>
          <w:rFonts w:asciiTheme="majorBidi" w:hAnsiTheme="majorBidi" w:cstheme="majorBidi"/>
          <w:sz w:val="20"/>
          <w:szCs w:val="20"/>
        </w:rPr>
        <w:t>Paris, L'Harmattan,  2015, p.17.</w:t>
      </w:r>
    </w:p>
  </w:footnote>
  <w:footnote w:id="4">
    <w:p w:rsidR="008A5365" w:rsidRDefault="008A5365" w:rsidP="008A5365">
      <w:pPr>
        <w:pStyle w:val="Notedebasdepage"/>
      </w:pPr>
      <w:r>
        <w:rPr>
          <w:rStyle w:val="Appelnotedebasdep"/>
        </w:rPr>
        <w:footnoteRef/>
      </w:r>
      <w:r>
        <w:t xml:space="preserve"> Mathieu Guidère, </w:t>
      </w:r>
      <w:r w:rsidRPr="009239DE">
        <w:rPr>
          <w:i/>
          <w:iCs/>
        </w:rPr>
        <w:t>Méthodologie de la recherche</w:t>
      </w:r>
      <w:r>
        <w:t>, Paris, Ellipses, 2003, p.11.</w:t>
      </w:r>
    </w:p>
  </w:footnote>
  <w:footnote w:id="5">
    <w:p w:rsidR="008A5365" w:rsidRDefault="008A5365" w:rsidP="008A5365">
      <w:pPr>
        <w:pStyle w:val="Notedebasdepage"/>
      </w:pPr>
      <w:r>
        <w:rPr>
          <w:rStyle w:val="Appelnotedebasdep"/>
        </w:rPr>
        <w:footnoteRef/>
      </w:r>
      <w:r>
        <w:t xml:space="preserve"> OPCIT P.26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8A5365"/>
    <w:rsid w:val="00421616"/>
    <w:rsid w:val="008A5365"/>
    <w:rsid w:val="00CD0B69"/>
    <w:rsid w:val="00D970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8A5365"/>
    <w:pPr>
      <w:spacing w:after="0" w:line="240" w:lineRule="auto"/>
    </w:pPr>
    <w:rPr>
      <w:sz w:val="20"/>
      <w:szCs w:val="20"/>
    </w:rPr>
  </w:style>
  <w:style w:type="character" w:customStyle="1" w:styleId="NotedebasdepageCar">
    <w:name w:val="Note de bas de page Car"/>
    <w:basedOn w:val="Policepardfaut"/>
    <w:link w:val="Notedebasdepage"/>
    <w:semiHidden/>
    <w:rsid w:val="008A5365"/>
    <w:rPr>
      <w:sz w:val="20"/>
      <w:szCs w:val="20"/>
    </w:rPr>
  </w:style>
  <w:style w:type="character" w:styleId="Appelnotedebasdep">
    <w:name w:val="footnote reference"/>
    <w:basedOn w:val="Policepardfaut"/>
    <w:semiHidden/>
    <w:unhideWhenUsed/>
    <w:rsid w:val="008A536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1</cp:revision>
  <dcterms:created xsi:type="dcterms:W3CDTF">2024-11-18T09:15:00Z</dcterms:created>
  <dcterms:modified xsi:type="dcterms:W3CDTF">2024-11-18T09:17:00Z</dcterms:modified>
</cp:coreProperties>
</file>