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A6" w:rsidRDefault="00E711A6" w:rsidP="008D4B46">
      <w:pPr>
        <w:bidi/>
        <w:jc w:val="center"/>
        <w:rPr>
          <w:rFonts w:ascii="Algerian" w:hAnsi="Algerian"/>
          <w:b/>
          <w:bCs/>
          <w:sz w:val="32"/>
          <w:szCs w:val="32"/>
          <w:rtl/>
        </w:rPr>
      </w:pPr>
      <w:r>
        <w:rPr>
          <w:rFonts w:ascii="Algerian" w:hAnsi="Algerian" w:hint="cs"/>
          <w:b/>
          <w:bCs/>
          <w:sz w:val="32"/>
          <w:szCs w:val="32"/>
          <w:rtl/>
        </w:rPr>
        <w:t xml:space="preserve">المحاضرة رقم </w:t>
      </w:r>
      <w:r w:rsidR="008D4B46">
        <w:rPr>
          <w:rFonts w:ascii="Algerian" w:hAnsi="Algerian" w:hint="cs"/>
          <w:b/>
          <w:bCs/>
          <w:sz w:val="32"/>
          <w:szCs w:val="32"/>
          <w:rtl/>
        </w:rPr>
        <w:t>8</w:t>
      </w:r>
      <w:bookmarkStart w:id="0" w:name="_GoBack"/>
      <w:bookmarkEnd w:id="0"/>
    </w:p>
    <w:p w:rsidR="00424050" w:rsidRPr="00E711A6" w:rsidRDefault="00424050" w:rsidP="00E711A6">
      <w:pPr>
        <w:bidi/>
        <w:jc w:val="center"/>
        <w:rPr>
          <w:rFonts w:ascii="Algerian" w:hAnsi="Algerian"/>
          <w:b/>
          <w:bCs/>
          <w:sz w:val="32"/>
          <w:szCs w:val="32"/>
        </w:rPr>
      </w:pPr>
      <w:r w:rsidRPr="00E711A6">
        <w:rPr>
          <w:rFonts w:ascii="Algerian" w:hAnsi="Algerian"/>
          <w:b/>
          <w:bCs/>
          <w:sz w:val="32"/>
          <w:szCs w:val="32"/>
          <w:rtl/>
        </w:rPr>
        <w:t>التعلم الشامل: مفهومه وأهميته واستراتيجيات تطبيقه</w:t>
      </w:r>
    </w:p>
    <w:p w:rsidR="00424050" w:rsidRPr="00E711A6" w:rsidRDefault="00424050" w:rsidP="00424050">
      <w:pPr>
        <w:bidi/>
        <w:rPr>
          <w:rFonts w:ascii="Algerian" w:hAnsi="Algerian"/>
          <w:b/>
          <w:bCs/>
          <w:sz w:val="32"/>
          <w:szCs w:val="32"/>
        </w:rPr>
      </w:pPr>
    </w:p>
    <w:p w:rsidR="00424050" w:rsidRPr="00E711A6" w:rsidRDefault="00424050" w:rsidP="00424050">
      <w:pPr>
        <w:bidi/>
        <w:rPr>
          <w:rFonts w:ascii="Algerian" w:hAnsi="Algerian"/>
          <w:b/>
          <w:bCs/>
          <w:sz w:val="32"/>
          <w:szCs w:val="32"/>
        </w:rPr>
      </w:pPr>
      <w:r w:rsidRPr="00E711A6">
        <w:rPr>
          <w:rFonts w:ascii="Algerian" w:hAnsi="Algerian"/>
          <w:b/>
          <w:bCs/>
          <w:sz w:val="32"/>
          <w:szCs w:val="32"/>
          <w:rtl/>
        </w:rPr>
        <w:t>المحور الأول: تعريف التعلم الشامل</w:t>
      </w:r>
    </w:p>
    <w:p w:rsidR="00424050" w:rsidRPr="00E711A6" w:rsidRDefault="00424050" w:rsidP="00424050">
      <w:pPr>
        <w:bidi/>
        <w:rPr>
          <w:rFonts w:ascii="Algerian" w:hAnsi="Algerian"/>
          <w:sz w:val="32"/>
          <w:szCs w:val="32"/>
        </w:rPr>
      </w:pPr>
      <w:r w:rsidRPr="00E711A6">
        <w:rPr>
          <w:rFonts w:ascii="Algerian" w:hAnsi="Algerian"/>
          <w:sz w:val="32"/>
          <w:szCs w:val="32"/>
        </w:rPr>
        <w:t>- **</w:t>
      </w:r>
      <w:r w:rsidRPr="00E711A6">
        <w:rPr>
          <w:rFonts w:ascii="Algerian" w:hAnsi="Algerian"/>
          <w:sz w:val="32"/>
          <w:szCs w:val="32"/>
          <w:rtl/>
        </w:rPr>
        <w:t>مفهوم التعلم الشامل**: هو نهج تعليمي يهدف إلى توفير بيئة تعليمية متكاملة تدعم احتياجات جميع الطلاب، بغض النظر عن خلفياتهم، قدراتهم، أو أساليب تعلمهم. يركز التعلم الشامل على تطوير المهارات الأكاديمية والاجتماعية والعاطفية للطلاب</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tl/>
        </w:rPr>
        <w:t>ا</w:t>
      </w:r>
      <w:r w:rsidRPr="00E711A6">
        <w:rPr>
          <w:rFonts w:ascii="Algerian" w:hAnsi="Algerian"/>
          <w:b/>
          <w:bCs/>
          <w:sz w:val="32"/>
          <w:szCs w:val="32"/>
          <w:rtl/>
        </w:rPr>
        <w:t>لمحور الثاني: أهمية التعلم الشامل</w:t>
      </w:r>
    </w:p>
    <w:p w:rsidR="00424050" w:rsidRPr="00E711A6" w:rsidRDefault="00424050" w:rsidP="00424050">
      <w:pPr>
        <w:bidi/>
        <w:rPr>
          <w:rFonts w:ascii="Algerian" w:hAnsi="Algerian"/>
          <w:sz w:val="32"/>
          <w:szCs w:val="32"/>
        </w:rPr>
      </w:pPr>
      <w:r w:rsidRPr="00E711A6">
        <w:rPr>
          <w:rFonts w:ascii="Algerian" w:hAnsi="Algerian"/>
          <w:sz w:val="32"/>
          <w:szCs w:val="32"/>
        </w:rPr>
        <w:t>1. **</w:t>
      </w:r>
      <w:r w:rsidRPr="00E711A6">
        <w:rPr>
          <w:rFonts w:ascii="Algerian" w:hAnsi="Algerian"/>
          <w:sz w:val="32"/>
          <w:szCs w:val="32"/>
          <w:rtl/>
        </w:rPr>
        <w:t>تلبية احتياجات جميع الطلاب</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التعلم الشامل يسعى إلى توفير فرص متساوية للتعلم لكل الطلاب، مما يساعد في تحقيق نتائج تعليمية إيجابية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2. **</w:t>
      </w:r>
      <w:r w:rsidRPr="00E711A6">
        <w:rPr>
          <w:rFonts w:ascii="Algerian" w:hAnsi="Algerian"/>
          <w:sz w:val="32"/>
          <w:szCs w:val="32"/>
          <w:rtl/>
        </w:rPr>
        <w:t>تعزيز التفاعل الاجتماعي</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يساعد في بناء علاقات إيجابية بين الطلاب، مما يعزز التعاطف والتعاون</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3. **</w:t>
      </w:r>
      <w:r w:rsidRPr="00E711A6">
        <w:rPr>
          <w:rFonts w:ascii="Algerian" w:hAnsi="Algerian"/>
          <w:sz w:val="32"/>
          <w:szCs w:val="32"/>
          <w:rtl/>
        </w:rPr>
        <w:t>تحفيز التعلم الذاتي</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يشجع الطلاب على اتخاذ زمام المبادرة في تعلمهم، مما يعزز من قدرتهم على التكيف والابتكار</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4. **</w:t>
      </w:r>
      <w:r w:rsidRPr="00E711A6">
        <w:rPr>
          <w:rFonts w:ascii="Algerian" w:hAnsi="Algerian"/>
          <w:sz w:val="32"/>
          <w:szCs w:val="32"/>
          <w:rtl/>
        </w:rPr>
        <w:t>تقليل الفجوات الأكاديمية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من خلال استراتيجيات تعليم متنوعة، يسهم التعلم الشامل في تقليل الفجوات في الأداء الأكاديمي</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5. **</w:t>
      </w:r>
      <w:r w:rsidRPr="00E711A6">
        <w:rPr>
          <w:rFonts w:ascii="Algerian" w:hAnsi="Algerian"/>
          <w:sz w:val="32"/>
          <w:szCs w:val="32"/>
          <w:rtl/>
        </w:rPr>
        <w:t>تطوير مهارات الحياة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يعزز التعلم الشامل المهارات الاجتماعية والعاطفية، مما يساعد الطلاب في مواجهة التحديات في حياتهم اليومية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b/>
          <w:bCs/>
          <w:sz w:val="32"/>
          <w:szCs w:val="32"/>
        </w:rPr>
      </w:pPr>
      <w:r w:rsidRPr="00E711A6">
        <w:rPr>
          <w:rFonts w:ascii="Algerian" w:hAnsi="Algerian"/>
          <w:b/>
          <w:bCs/>
          <w:sz w:val="32"/>
          <w:szCs w:val="32"/>
          <w:rtl/>
        </w:rPr>
        <w:t>المحور الثالث: مبادئ التعلم الشامل</w:t>
      </w:r>
    </w:p>
    <w:p w:rsidR="00424050" w:rsidRPr="00E711A6" w:rsidRDefault="00424050" w:rsidP="00424050">
      <w:pPr>
        <w:bidi/>
        <w:rPr>
          <w:rFonts w:ascii="Algerian" w:hAnsi="Algerian"/>
          <w:sz w:val="32"/>
          <w:szCs w:val="32"/>
        </w:rPr>
      </w:pPr>
      <w:r w:rsidRPr="00E711A6">
        <w:rPr>
          <w:rFonts w:ascii="Algerian" w:hAnsi="Algerian"/>
          <w:sz w:val="32"/>
          <w:szCs w:val="32"/>
        </w:rPr>
        <w:t>1. **</w:t>
      </w:r>
      <w:r w:rsidRPr="00E711A6">
        <w:rPr>
          <w:rFonts w:ascii="Algerian" w:hAnsi="Algerian"/>
          <w:sz w:val="32"/>
          <w:szCs w:val="32"/>
          <w:rtl/>
        </w:rPr>
        <w:t>التركيز على الطالب</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جعل الطالب محور العملية التعليمية، مع مراعاة أسلوب التعلم المفضل لديه</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2. **</w:t>
      </w:r>
      <w:r w:rsidRPr="00E711A6">
        <w:rPr>
          <w:rFonts w:ascii="Algerian" w:hAnsi="Algerian"/>
          <w:sz w:val="32"/>
          <w:szCs w:val="32"/>
          <w:rtl/>
        </w:rPr>
        <w:t>تنوع الاستراتيجيات التعليمية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استخدام مجموعة متنوعة من الأساليب والموارد التعليمية لتلبية احتياجات جميع الطلاب</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3. **</w:t>
      </w:r>
      <w:r w:rsidRPr="00E711A6">
        <w:rPr>
          <w:rFonts w:ascii="Algerian" w:hAnsi="Algerian"/>
          <w:sz w:val="32"/>
          <w:szCs w:val="32"/>
          <w:rtl/>
        </w:rPr>
        <w:t>التقييم الشامل</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استخدام أساليب تقييم متنوعة تأخذ في الاعتبار جميع جوانب تعلم الطالب، بما في ذلك المهارات الاجتماعية والعاطفية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4. **</w:t>
      </w:r>
      <w:r w:rsidRPr="00E711A6">
        <w:rPr>
          <w:rFonts w:ascii="Algerian" w:hAnsi="Algerian"/>
          <w:sz w:val="32"/>
          <w:szCs w:val="32"/>
          <w:rtl/>
        </w:rPr>
        <w:t>التعاون والشراكة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تشجيع التعاون بين المعلمين، الآباء، والمجتمع لضمان بيئة تعليمية داعمة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5. **</w:t>
      </w:r>
      <w:r w:rsidRPr="00E711A6">
        <w:rPr>
          <w:rFonts w:ascii="Algerian" w:hAnsi="Algerian"/>
          <w:sz w:val="32"/>
          <w:szCs w:val="32"/>
          <w:rtl/>
        </w:rPr>
        <w:t>المرونة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توفير بيئة تعليمية مرنة تتكيف مع احتياجات الطلاب المتغيرة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b/>
          <w:bCs/>
          <w:sz w:val="32"/>
          <w:szCs w:val="32"/>
        </w:rPr>
      </w:pPr>
      <w:r w:rsidRPr="00E711A6">
        <w:rPr>
          <w:rFonts w:ascii="Algerian" w:hAnsi="Algerian"/>
          <w:b/>
          <w:bCs/>
          <w:sz w:val="32"/>
          <w:szCs w:val="32"/>
          <w:rtl/>
        </w:rPr>
        <w:t>المحور الرابع: استراتيجيات تطبيق التعلم الشامل</w:t>
      </w:r>
    </w:p>
    <w:p w:rsidR="00424050" w:rsidRPr="00E711A6" w:rsidRDefault="00424050" w:rsidP="00424050">
      <w:pPr>
        <w:bidi/>
        <w:rPr>
          <w:rFonts w:ascii="Algerian" w:hAnsi="Algerian"/>
          <w:sz w:val="32"/>
          <w:szCs w:val="32"/>
        </w:rPr>
      </w:pPr>
      <w:r w:rsidRPr="00E711A6">
        <w:rPr>
          <w:rFonts w:ascii="Algerian" w:hAnsi="Algerian"/>
          <w:sz w:val="32"/>
          <w:szCs w:val="32"/>
        </w:rPr>
        <w:t>1. **</w:t>
      </w:r>
      <w:r w:rsidRPr="00E711A6">
        <w:rPr>
          <w:rFonts w:ascii="Algerian" w:hAnsi="Algerian"/>
          <w:sz w:val="32"/>
          <w:szCs w:val="32"/>
          <w:rtl/>
        </w:rPr>
        <w:t>التعلم التعاوني</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تقسيم الطلاب إلى مجموعات صغيرة للعمل على مشاريع أو حل مشكلات معًا، مما يعزز التعاون والتفاعل</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2. **</w:t>
      </w:r>
      <w:r w:rsidRPr="00E711A6">
        <w:rPr>
          <w:rFonts w:ascii="Algerian" w:hAnsi="Algerian"/>
          <w:sz w:val="32"/>
          <w:szCs w:val="32"/>
          <w:rtl/>
        </w:rPr>
        <w:t>التدريس المتمايز</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تعديل المناهج الدراسية وأساليب التدريس لتلبية احتياجات وقدرات الطلاب المختلفة</w:t>
      </w:r>
      <w:r w:rsidRPr="00E711A6">
        <w:rPr>
          <w:rFonts w:ascii="Algerian" w:hAnsi="Algerian"/>
          <w:sz w:val="32"/>
          <w:szCs w:val="32"/>
        </w:rPr>
        <w:t>. </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3. **</w:t>
      </w:r>
      <w:r w:rsidRPr="00E711A6">
        <w:rPr>
          <w:rFonts w:ascii="Algerian" w:hAnsi="Algerian"/>
          <w:sz w:val="32"/>
          <w:szCs w:val="32"/>
          <w:rtl/>
        </w:rPr>
        <w:t>التكنولوجيا في التعلم</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استخدام أدوات تكنولوجيا المعلومات والاتصالات لتعزيز التعلم، مثل المنصات التعليمية التفاعلية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4. **</w:t>
      </w:r>
      <w:r w:rsidRPr="00E711A6">
        <w:rPr>
          <w:rFonts w:ascii="Algerian" w:hAnsi="Algerian"/>
          <w:sz w:val="32"/>
          <w:szCs w:val="32"/>
          <w:rtl/>
        </w:rPr>
        <w:t>التقييم المستمر</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استخدام تقنيات تقييم مستمرة، مثل الملاحظات اليومية، لتحديد نقاط القوة والضعف لدى الطلاب وتعديل الاستراتيجيات وفقًا لذلك</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5. **</w:t>
      </w:r>
      <w:r w:rsidRPr="00E711A6">
        <w:rPr>
          <w:rFonts w:ascii="Algerian" w:hAnsi="Algerian"/>
          <w:sz w:val="32"/>
          <w:szCs w:val="32"/>
          <w:rtl/>
        </w:rPr>
        <w:t>الدروس العملية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دمج الأنشطة العملية والتجريبية في المناهج الدراسية لتعزيز الفهم العميق</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6. **</w:t>
      </w:r>
      <w:r w:rsidRPr="00E711A6">
        <w:rPr>
          <w:rFonts w:ascii="Algerian" w:hAnsi="Algerian"/>
          <w:sz w:val="32"/>
          <w:szCs w:val="32"/>
          <w:rtl/>
        </w:rPr>
        <w:t>تعليم المهارات الحياتية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تضمين مهارات التواصل، حل المشكلات، والقدرة على التفكير النقدي في المناهج الدراسية</w:t>
      </w:r>
      <w:r w:rsidRPr="00E711A6">
        <w:rPr>
          <w:rFonts w:ascii="Algerian" w:hAnsi="Algerian"/>
          <w:sz w:val="32"/>
          <w:szCs w:val="32"/>
        </w:rPr>
        <w:t>.</w:t>
      </w:r>
    </w:p>
    <w:p w:rsidR="00424050" w:rsidRPr="00E711A6" w:rsidRDefault="00424050" w:rsidP="00424050">
      <w:pPr>
        <w:bidi/>
        <w:rPr>
          <w:rFonts w:ascii="Algerian" w:hAnsi="Algerian"/>
          <w:b/>
          <w:bCs/>
          <w:sz w:val="32"/>
          <w:szCs w:val="32"/>
        </w:rPr>
      </w:pPr>
    </w:p>
    <w:p w:rsidR="00424050" w:rsidRPr="00E711A6" w:rsidRDefault="00424050" w:rsidP="00424050">
      <w:pPr>
        <w:bidi/>
        <w:rPr>
          <w:rFonts w:ascii="Algerian" w:hAnsi="Algerian"/>
          <w:b/>
          <w:bCs/>
          <w:sz w:val="32"/>
          <w:szCs w:val="32"/>
        </w:rPr>
      </w:pPr>
      <w:r w:rsidRPr="00E711A6">
        <w:rPr>
          <w:rFonts w:ascii="Algerian" w:hAnsi="Algerian"/>
          <w:b/>
          <w:bCs/>
          <w:sz w:val="32"/>
          <w:szCs w:val="32"/>
          <w:rtl/>
        </w:rPr>
        <w:t>المحور الخامس: التحديات التي تواجه التعلم الشامل</w:t>
      </w:r>
    </w:p>
    <w:p w:rsidR="00424050" w:rsidRPr="00E711A6" w:rsidRDefault="00424050" w:rsidP="00424050">
      <w:pPr>
        <w:bidi/>
        <w:rPr>
          <w:rFonts w:ascii="Algerian" w:hAnsi="Algerian"/>
          <w:sz w:val="32"/>
          <w:szCs w:val="32"/>
        </w:rPr>
      </w:pPr>
      <w:r w:rsidRPr="00E711A6">
        <w:rPr>
          <w:rFonts w:ascii="Algerian" w:hAnsi="Algerian"/>
          <w:sz w:val="32"/>
          <w:szCs w:val="32"/>
        </w:rPr>
        <w:t>1. **</w:t>
      </w:r>
      <w:r w:rsidRPr="00E711A6">
        <w:rPr>
          <w:rFonts w:ascii="Algerian" w:hAnsi="Algerian"/>
          <w:sz w:val="32"/>
          <w:szCs w:val="32"/>
          <w:rtl/>
        </w:rPr>
        <w:t>الموارد المحدودة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قد تواجه المدارس تحديات في توفير الموارد اللازمة لتنفيذ التعلم الشامل بشكل فعال</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2. **</w:t>
      </w:r>
      <w:r w:rsidRPr="00E711A6">
        <w:rPr>
          <w:rFonts w:ascii="Algerian" w:hAnsi="Algerian"/>
          <w:sz w:val="32"/>
          <w:szCs w:val="32"/>
          <w:rtl/>
        </w:rPr>
        <w:t>المقاومة للتغيير</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قد يواجه المعلمون صعوبة في تغيير أساليب التدريس التقليدية، مما قد يعيق تطبيق التعلم الشامل</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3. **</w:t>
      </w:r>
      <w:r w:rsidRPr="00E711A6">
        <w:rPr>
          <w:rFonts w:ascii="Algerian" w:hAnsi="Algerian"/>
          <w:sz w:val="32"/>
          <w:szCs w:val="32"/>
          <w:rtl/>
        </w:rPr>
        <w:t>تفاوت الاحتياجات</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وجود تنوع كبير في احتياجات الطلاب يمكن أن يجعل من الصعب توفير تعليم شامل وملائم للجميع</w:t>
      </w:r>
      <w:r w:rsidRPr="00E711A6">
        <w:rPr>
          <w:rFonts w:ascii="Algerian" w:hAnsi="Algerian"/>
          <w:sz w:val="32"/>
          <w:szCs w:val="32"/>
        </w:rPr>
        <w:t>.</w:t>
      </w:r>
    </w:p>
    <w:p w:rsidR="00424050" w:rsidRPr="00E711A6" w:rsidRDefault="00424050" w:rsidP="00424050">
      <w:pPr>
        <w:bidi/>
        <w:rPr>
          <w:rFonts w:ascii="Algerian" w:hAnsi="Algerian"/>
          <w:b/>
          <w:bCs/>
          <w:sz w:val="32"/>
          <w:szCs w:val="32"/>
        </w:rPr>
      </w:pPr>
    </w:p>
    <w:p w:rsidR="00424050" w:rsidRPr="00E711A6" w:rsidRDefault="00424050" w:rsidP="00424050">
      <w:pPr>
        <w:bidi/>
        <w:rPr>
          <w:rFonts w:ascii="Algerian" w:hAnsi="Algerian"/>
          <w:b/>
          <w:bCs/>
          <w:sz w:val="32"/>
          <w:szCs w:val="32"/>
        </w:rPr>
      </w:pPr>
      <w:r w:rsidRPr="00E711A6">
        <w:rPr>
          <w:rFonts w:ascii="Algerian" w:hAnsi="Algerian"/>
          <w:b/>
          <w:bCs/>
          <w:sz w:val="32"/>
          <w:szCs w:val="32"/>
          <w:rtl/>
        </w:rPr>
        <w:t>المحور السادس: أمثلة على التعلم الشامل في التطبيق</w:t>
      </w:r>
    </w:p>
    <w:p w:rsidR="00424050" w:rsidRPr="00E711A6" w:rsidRDefault="00424050" w:rsidP="00424050">
      <w:pPr>
        <w:bidi/>
        <w:rPr>
          <w:rFonts w:ascii="Algerian" w:hAnsi="Algerian"/>
          <w:sz w:val="32"/>
          <w:szCs w:val="32"/>
        </w:rPr>
      </w:pPr>
      <w:r w:rsidRPr="00E711A6">
        <w:rPr>
          <w:rFonts w:ascii="Algerian" w:hAnsi="Algerian"/>
          <w:sz w:val="32"/>
          <w:szCs w:val="32"/>
        </w:rPr>
        <w:t>1. **</w:t>
      </w:r>
      <w:r w:rsidRPr="00E711A6">
        <w:rPr>
          <w:rFonts w:ascii="Algerian" w:hAnsi="Algerian"/>
          <w:sz w:val="32"/>
          <w:szCs w:val="32"/>
          <w:rtl/>
        </w:rPr>
        <w:t>المدارس المتكاملة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نموذج مدرسة يتضمن برامج تعليمية تفاعلية تتضمن التعلم التعاوني والمشاريع العملية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2. **</w:t>
      </w:r>
      <w:r w:rsidRPr="00E711A6">
        <w:rPr>
          <w:rFonts w:ascii="Algerian" w:hAnsi="Algerian"/>
          <w:sz w:val="32"/>
          <w:szCs w:val="32"/>
          <w:rtl/>
        </w:rPr>
        <w:t>برامج الدعم النفسي والاجتماعي</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تقديم برامج دعم نفسي واجتماعي للطلاب، مما يساعدهم على تحسين مهاراتهم الاجتماعية والعاطفية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3. **</w:t>
      </w:r>
      <w:r w:rsidRPr="00E711A6">
        <w:rPr>
          <w:rFonts w:ascii="Algerian" w:hAnsi="Algerian"/>
          <w:sz w:val="32"/>
          <w:szCs w:val="32"/>
          <w:rtl/>
        </w:rPr>
        <w:t>تكنولوجيا التعلم</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استخدام تطبيقات تعليمية وتفاعلية مثل</w:t>
      </w:r>
      <w:r w:rsidRPr="00E711A6">
        <w:rPr>
          <w:rFonts w:ascii="Algerian" w:hAnsi="Algerian"/>
          <w:sz w:val="32"/>
          <w:szCs w:val="32"/>
        </w:rPr>
        <w:t xml:space="preserve"> </w:t>
      </w:r>
      <w:proofErr w:type="spellStart"/>
      <w:r w:rsidRPr="00E711A6">
        <w:rPr>
          <w:rFonts w:ascii="Algerian" w:hAnsi="Algerian"/>
          <w:sz w:val="32"/>
          <w:szCs w:val="32"/>
        </w:rPr>
        <w:t>Kahoot</w:t>
      </w:r>
      <w:proofErr w:type="spellEnd"/>
      <w:r w:rsidRPr="00E711A6">
        <w:rPr>
          <w:rFonts w:ascii="Algerian" w:hAnsi="Algerian"/>
          <w:sz w:val="32"/>
          <w:szCs w:val="32"/>
        </w:rPr>
        <w:t xml:space="preserve"> </w:t>
      </w:r>
      <w:r w:rsidRPr="00E711A6">
        <w:rPr>
          <w:rFonts w:ascii="Algerian" w:hAnsi="Algerian"/>
          <w:sz w:val="32"/>
          <w:szCs w:val="32"/>
          <w:rtl/>
        </w:rPr>
        <w:t>و</w:t>
      </w:r>
      <w:proofErr w:type="spellStart"/>
      <w:r w:rsidRPr="00E711A6">
        <w:rPr>
          <w:rFonts w:ascii="Algerian" w:hAnsi="Algerian"/>
          <w:sz w:val="32"/>
          <w:szCs w:val="32"/>
        </w:rPr>
        <w:t>Edmodo</w:t>
      </w:r>
      <w:proofErr w:type="spellEnd"/>
      <w:r w:rsidRPr="00E711A6">
        <w:rPr>
          <w:rFonts w:ascii="Algerian" w:hAnsi="Algerian"/>
          <w:sz w:val="32"/>
          <w:szCs w:val="32"/>
        </w:rPr>
        <w:t xml:space="preserve"> </w:t>
      </w:r>
      <w:r w:rsidRPr="00E711A6">
        <w:rPr>
          <w:rFonts w:ascii="Algerian" w:hAnsi="Algerian"/>
          <w:sz w:val="32"/>
          <w:szCs w:val="32"/>
          <w:rtl/>
        </w:rPr>
        <w:t>لتعزيز المشاركة وتعزيز التعلم الفردي</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4. **</w:t>
      </w:r>
      <w:r w:rsidRPr="00E711A6">
        <w:rPr>
          <w:rFonts w:ascii="Algerian" w:hAnsi="Algerian"/>
          <w:sz w:val="32"/>
          <w:szCs w:val="32"/>
          <w:rtl/>
        </w:rPr>
        <w:t>التدريب المهني</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 </w:t>
      </w:r>
      <w:r w:rsidRPr="00E711A6">
        <w:rPr>
          <w:rFonts w:ascii="Algerian" w:hAnsi="Algerian"/>
          <w:sz w:val="32"/>
          <w:szCs w:val="32"/>
          <w:rtl/>
        </w:rPr>
        <w:t>تقديم فرص تدريب مهني للطلاب، مما يتيح لهم اكتساب مهارات عملية تدعم تعلمهم الأكاديمي</w:t>
      </w:r>
      <w:r w:rsidRPr="00E711A6">
        <w:rPr>
          <w:rFonts w:ascii="Algerian" w:hAnsi="Algerian"/>
          <w:sz w:val="32"/>
          <w:szCs w:val="32"/>
        </w:rPr>
        <w:t>.</w:t>
      </w:r>
    </w:p>
    <w:p w:rsidR="00424050" w:rsidRPr="00E711A6" w:rsidRDefault="00424050" w:rsidP="00424050">
      <w:pPr>
        <w:bidi/>
        <w:rPr>
          <w:rFonts w:ascii="Algerian" w:hAnsi="Algerian"/>
          <w:b/>
          <w:bCs/>
          <w:sz w:val="32"/>
          <w:szCs w:val="32"/>
        </w:rPr>
      </w:pPr>
    </w:p>
    <w:p w:rsidR="00424050" w:rsidRPr="00E711A6" w:rsidRDefault="00424050" w:rsidP="00424050">
      <w:pPr>
        <w:bidi/>
        <w:rPr>
          <w:rFonts w:ascii="Algerian" w:hAnsi="Algerian"/>
          <w:b/>
          <w:bCs/>
          <w:sz w:val="32"/>
          <w:szCs w:val="32"/>
        </w:rPr>
      </w:pPr>
      <w:r w:rsidRPr="00E711A6">
        <w:rPr>
          <w:rFonts w:ascii="Algerian" w:hAnsi="Algerian"/>
          <w:b/>
          <w:bCs/>
          <w:sz w:val="32"/>
          <w:szCs w:val="32"/>
          <w:rtl/>
        </w:rPr>
        <w:t>المحور السابع: الخاتمة</w:t>
      </w:r>
    </w:p>
    <w:p w:rsidR="00424050" w:rsidRPr="00E711A6" w:rsidRDefault="00424050" w:rsidP="00424050">
      <w:pPr>
        <w:bidi/>
        <w:rPr>
          <w:rFonts w:ascii="Algerian" w:hAnsi="Algerian"/>
          <w:sz w:val="32"/>
          <w:szCs w:val="32"/>
        </w:rPr>
      </w:pPr>
      <w:r w:rsidRPr="00E711A6">
        <w:rPr>
          <w:rFonts w:ascii="Algerian" w:hAnsi="Algerian"/>
          <w:sz w:val="32"/>
          <w:szCs w:val="32"/>
          <w:rtl/>
        </w:rPr>
        <w:t>التعلم الشامل هو نهج فعال يمكن أن يحسن جودة التعليم ويعزز من تجربة التعلم لدى جميع الطلاب. من خلال تطبيق مبادئ واستراتيجيات التعلم الشامل، يمكننا تحقيق بيئة تعليمية أكثر شمولاً ودعماً، مما يساعد على إعداد الطلاب لمواجهة تحديات المستقبل بنجاح</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b/>
          <w:bCs/>
          <w:sz w:val="32"/>
          <w:szCs w:val="32"/>
        </w:rPr>
      </w:pPr>
      <w:r w:rsidRPr="00E711A6">
        <w:rPr>
          <w:rFonts w:ascii="Algerian" w:hAnsi="Algerian"/>
          <w:b/>
          <w:bCs/>
          <w:sz w:val="32"/>
          <w:szCs w:val="32"/>
          <w:rtl/>
        </w:rPr>
        <w:t>أسئلة للمناقشة</w:t>
      </w:r>
      <w:r w:rsidRPr="00E711A6">
        <w:rPr>
          <w:rFonts w:ascii="Algerian" w:hAnsi="Algerian"/>
          <w:b/>
          <w:bCs/>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w:t>
      </w:r>
      <w:r w:rsidRPr="00E711A6">
        <w:rPr>
          <w:rFonts w:ascii="Algerian" w:hAnsi="Algerian"/>
          <w:sz w:val="32"/>
          <w:szCs w:val="32"/>
          <w:rtl/>
        </w:rPr>
        <w:t>ما هي الاستراتيجيات الأكثر فعالية التي استخدمتها في تطبيق التعلم الشامل؟</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w:t>
      </w:r>
      <w:r w:rsidRPr="00E711A6">
        <w:rPr>
          <w:rFonts w:ascii="Algerian" w:hAnsi="Algerian"/>
          <w:sz w:val="32"/>
          <w:szCs w:val="32"/>
          <w:rtl/>
        </w:rPr>
        <w:t>كيف يمكن تحسين دعم المعلمين في تنفيذ التعلم الشامل؟</w:t>
      </w:r>
    </w:p>
    <w:p w:rsidR="00424050" w:rsidRPr="00E711A6" w:rsidRDefault="00424050" w:rsidP="00424050">
      <w:pPr>
        <w:bidi/>
        <w:rPr>
          <w:rFonts w:ascii="Algerian" w:hAnsi="Algerian"/>
          <w:sz w:val="32"/>
          <w:szCs w:val="32"/>
        </w:rPr>
      </w:pPr>
      <w:r w:rsidRPr="00E711A6">
        <w:rPr>
          <w:rFonts w:ascii="Algerian" w:hAnsi="Algerian"/>
          <w:sz w:val="32"/>
          <w:szCs w:val="32"/>
        </w:rPr>
        <w:t xml:space="preserve">- </w:t>
      </w:r>
      <w:r w:rsidRPr="00E711A6">
        <w:rPr>
          <w:rFonts w:ascii="Algerian" w:hAnsi="Algerian"/>
          <w:sz w:val="32"/>
          <w:szCs w:val="32"/>
          <w:rtl/>
        </w:rPr>
        <w:t xml:space="preserve">ما هي الممارسات التي يجب تجنبها لضمان نجاح التعلم الشامل في </w:t>
      </w:r>
      <w:proofErr w:type="spellStart"/>
      <w:r w:rsidRPr="00E711A6">
        <w:rPr>
          <w:rFonts w:ascii="Algerian" w:hAnsi="Algerian"/>
          <w:sz w:val="32"/>
          <w:szCs w:val="32"/>
          <w:rtl/>
        </w:rPr>
        <w:t>المدارس؟إليك</w:t>
      </w:r>
      <w:proofErr w:type="spellEnd"/>
      <w:r w:rsidRPr="00E711A6">
        <w:rPr>
          <w:rFonts w:ascii="Algerian" w:hAnsi="Algerian"/>
          <w:sz w:val="32"/>
          <w:szCs w:val="32"/>
          <w:rtl/>
        </w:rPr>
        <w:t xml:space="preserve"> مجموعة من الأمثلة العملية التي تعكس تطبيق التعلم الشامل في الفصول الدراسية والبيئات </w:t>
      </w:r>
      <w:proofErr w:type="gramStart"/>
      <w:r w:rsidRPr="00E711A6">
        <w:rPr>
          <w:rFonts w:ascii="Algerian" w:hAnsi="Algerian"/>
          <w:sz w:val="32"/>
          <w:szCs w:val="32"/>
          <w:rtl/>
        </w:rPr>
        <w:t>التعليمية</w:t>
      </w:r>
      <w:r w:rsidRPr="00E711A6">
        <w:rPr>
          <w:rFonts w:ascii="Algerian" w:hAnsi="Algerian"/>
          <w:sz w:val="32"/>
          <w:szCs w:val="32"/>
        </w:rPr>
        <w:t>:</w:t>
      </w:r>
      <w:proofErr w:type="gramEnd"/>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1. **</w:t>
      </w:r>
      <w:r w:rsidRPr="00E711A6">
        <w:rPr>
          <w:rFonts w:ascii="Algerian" w:hAnsi="Algerian"/>
          <w:sz w:val="32"/>
          <w:szCs w:val="32"/>
          <w:rtl/>
        </w:rPr>
        <w:t>التعلم التعاوني</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تنظيم الطلاب في مجموعات صغيرة للعمل على مشروع مشترك يتناول موضوعًا معينًا، مثل "التغيرات المناخية". يتم تقسيم المهام بحيث يتولى كل طالب مسؤولية جزء من المشروع، مما يعزز التعاون والتفاعل بين الطلاب</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2. **</w:t>
      </w:r>
      <w:r w:rsidRPr="00E711A6">
        <w:rPr>
          <w:rFonts w:ascii="Algerian" w:hAnsi="Algerian"/>
          <w:sz w:val="32"/>
          <w:szCs w:val="32"/>
          <w:rtl/>
        </w:rPr>
        <w:t>التدريس المتمايز</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في درس الرياضيات، يمكن للمعلم تقديم أنشطة مختلفة تناسب مستويات الطلاب. على سبيل المثال، يمكن للطلاب المتقدمين العمل على مسائل معقدة، بينما يمكن للطلاب الذين يحتاجون إلى المزيد من الدعم العمل على مسائل بسيطة مع توفير موارد إضافية مثل الرسوم البيانية أو الألعاب التعليمية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3. **</w:t>
      </w:r>
      <w:r w:rsidRPr="00E711A6">
        <w:rPr>
          <w:rFonts w:ascii="Algerian" w:hAnsi="Algerian"/>
          <w:sz w:val="32"/>
          <w:szCs w:val="32"/>
          <w:rtl/>
        </w:rPr>
        <w:t>التكنولوجيا في التعليم</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استخدام منصات التعليم الإلكتروني مثل</w:t>
      </w:r>
      <w:r w:rsidRPr="00E711A6">
        <w:rPr>
          <w:rFonts w:ascii="Algerian" w:hAnsi="Algerian"/>
          <w:sz w:val="32"/>
          <w:szCs w:val="32"/>
        </w:rPr>
        <w:t xml:space="preserve"> Google </w:t>
      </w:r>
      <w:proofErr w:type="spellStart"/>
      <w:r w:rsidRPr="00E711A6">
        <w:rPr>
          <w:rFonts w:ascii="Algerian" w:hAnsi="Algerian"/>
          <w:sz w:val="32"/>
          <w:szCs w:val="32"/>
        </w:rPr>
        <w:t>Classroom</w:t>
      </w:r>
      <w:proofErr w:type="spellEnd"/>
      <w:r w:rsidRPr="00E711A6">
        <w:rPr>
          <w:rFonts w:ascii="Algerian" w:hAnsi="Algerian"/>
          <w:sz w:val="32"/>
          <w:szCs w:val="32"/>
        </w:rPr>
        <w:t xml:space="preserve"> </w:t>
      </w:r>
      <w:r w:rsidRPr="00E711A6">
        <w:rPr>
          <w:rFonts w:ascii="Algerian" w:hAnsi="Algerian"/>
          <w:sz w:val="32"/>
          <w:szCs w:val="32"/>
          <w:rtl/>
        </w:rPr>
        <w:t>أو</w:t>
      </w:r>
      <w:r w:rsidRPr="00E711A6">
        <w:rPr>
          <w:rFonts w:ascii="Algerian" w:hAnsi="Algerian"/>
          <w:sz w:val="32"/>
          <w:szCs w:val="32"/>
        </w:rPr>
        <w:t xml:space="preserve"> Moodle </w:t>
      </w:r>
      <w:r w:rsidRPr="00E711A6">
        <w:rPr>
          <w:rFonts w:ascii="Algerian" w:hAnsi="Algerian"/>
          <w:sz w:val="32"/>
          <w:szCs w:val="32"/>
          <w:rtl/>
        </w:rPr>
        <w:t>لتوفير موارد إضافية للطلاب، مثل مقاطع الفيديو التعليمية، والمقالات، والاختبارات القصيرة. يمكن للطلاب التعلم وفقًا لسرعتهم الخاصة، مما يعزز من فهمهم للمواد</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4. **</w:t>
      </w:r>
      <w:r w:rsidRPr="00E711A6">
        <w:rPr>
          <w:rFonts w:ascii="Algerian" w:hAnsi="Algerian"/>
          <w:sz w:val="32"/>
          <w:szCs w:val="32"/>
          <w:rtl/>
        </w:rPr>
        <w:t>أنشطة عملية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تنظيم رحلة ميدانية لزيارة متحف أو مركز علمي. بعد الرحلة، يمكن للطلاب تقديم تقارير أو عروضا تقديمية حول ما تعلموه، مما يساعدهم على ربط المعرفة النظرية بالتجارب العملية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5. **</w:t>
      </w:r>
      <w:r w:rsidRPr="00E711A6">
        <w:rPr>
          <w:rFonts w:ascii="Algerian" w:hAnsi="Algerian"/>
          <w:sz w:val="32"/>
          <w:szCs w:val="32"/>
          <w:rtl/>
        </w:rPr>
        <w:t>تعليم المهارات الحياتية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تضمين دروس حول مهارات التواصل وحل النزاعات في المناهج الدراسية. يمكن تنظيم ورش عمل للطلاب لتعليمهم كيفية التعامل مع المواقف الصعبة مثل الخلافات بين الأقران أو الضغط الاجتماعي</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6. **</w:t>
      </w:r>
      <w:r w:rsidRPr="00E711A6">
        <w:rPr>
          <w:rFonts w:ascii="Algerian" w:hAnsi="Algerian"/>
          <w:sz w:val="32"/>
          <w:szCs w:val="32"/>
          <w:rtl/>
        </w:rPr>
        <w:t>التقييم المستمر</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استخدام التقييمات اليومية، مثل الملاحظات الصفية أو التقييمات الذاتية، لتحديد مدى تقدم الطلاب. يمكن للمعلم تعديل استراتيجيات التدريس بناءً على هذه التقييمات</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7. **</w:t>
      </w:r>
      <w:r w:rsidRPr="00E711A6">
        <w:rPr>
          <w:rFonts w:ascii="Algerian" w:hAnsi="Algerian"/>
          <w:sz w:val="32"/>
          <w:szCs w:val="32"/>
          <w:rtl/>
        </w:rPr>
        <w:t>دروس متكاملة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دمج موضوعات متعددة في درس واحد، مثل ربط درس العلوم بدراسة الثقافة المحلية. يمكن للطلاب تعلم عن النباتات المحلية وكيفية استخدامها في الطب التقليدي، مما يعزز الفهم الشامل</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8. **</w:t>
      </w:r>
      <w:r w:rsidRPr="00E711A6">
        <w:rPr>
          <w:rFonts w:ascii="Algerian" w:hAnsi="Algerian"/>
          <w:sz w:val="32"/>
          <w:szCs w:val="32"/>
          <w:rtl/>
        </w:rPr>
        <w:t>دروس تعتمد على المشروع</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تكليف الطلاب بإعداد مشروع عن تأثير التكنولوجيا على المجتمع. يمكن أن يشمل المشروع بحثًا عن تأثير وسائل التواصل الاجتماعي على العلاقات الشخصية، مما يسمح للطلاب بتطبيق مهارات البحث والتحليل</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9. **</w:t>
      </w:r>
      <w:r w:rsidRPr="00E711A6">
        <w:rPr>
          <w:rFonts w:ascii="Algerian" w:hAnsi="Algerian"/>
          <w:sz w:val="32"/>
          <w:szCs w:val="32"/>
          <w:rtl/>
        </w:rPr>
        <w:t>الدروس العملية في العلوم</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إجراء تجارب علمية في المختبر تتعلق بمواضيع المناهج، مثل تجربة حول خصائص الأحماض والقواعد. يتيح هذا النوع من الأنشطة للطلاب تعلم المادة من خلال التجربة العملية</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10. **</w:t>
      </w:r>
      <w:r w:rsidRPr="00E711A6">
        <w:rPr>
          <w:rFonts w:ascii="Algerian" w:hAnsi="Algerian"/>
          <w:sz w:val="32"/>
          <w:szCs w:val="32"/>
          <w:rtl/>
        </w:rPr>
        <w:t>التوجيه الشخصي</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 xml:space="preserve">مثال**: تقديم جلسات توجيه فردية للطلاب لمساعدتهم على وضع أهدافهم التعليمية وتقديم الدعم في كيفية تحقيقها. يمكن أن تشمل هذه الجلسات مناقشات حول التحديات التي </w:t>
      </w:r>
      <w:proofErr w:type="spellStart"/>
      <w:r w:rsidRPr="00E711A6">
        <w:rPr>
          <w:rFonts w:ascii="Algerian" w:hAnsi="Algerian"/>
          <w:sz w:val="32"/>
          <w:szCs w:val="32"/>
          <w:rtl/>
        </w:rPr>
        <w:t>يواجهها</w:t>
      </w:r>
      <w:proofErr w:type="spellEnd"/>
      <w:r w:rsidRPr="00E711A6">
        <w:rPr>
          <w:rFonts w:ascii="Algerian" w:hAnsi="Algerian"/>
          <w:sz w:val="32"/>
          <w:szCs w:val="32"/>
          <w:rtl/>
        </w:rPr>
        <w:t xml:space="preserve"> الطلاب وكيفية التغلب عليها</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11. **</w:t>
      </w:r>
      <w:r w:rsidRPr="00E711A6">
        <w:rPr>
          <w:rFonts w:ascii="Algerian" w:hAnsi="Algerian"/>
          <w:sz w:val="32"/>
          <w:szCs w:val="32"/>
          <w:rtl/>
        </w:rPr>
        <w:t>البرامج المدرسية الشاملة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تنفيذ برنامج "التعليم من خلال الخدمة"، حيث يشارك الطلاب في مشاريع خدمة المجتمع. يتيح لهم ذلك تعلم مهارات جديدة بينما يساهمون في تحسين مجتمعاتهم</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12. **</w:t>
      </w:r>
      <w:r w:rsidRPr="00E711A6">
        <w:rPr>
          <w:rFonts w:ascii="Algerian" w:hAnsi="Algerian"/>
          <w:sz w:val="32"/>
          <w:szCs w:val="32"/>
          <w:rtl/>
        </w:rPr>
        <w:t>المناسبات المدرسية التفاعلية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تنظيم أيام مفتوحة حيث يمكن للطلاب عرض مشاريعهم وأفكارهم أمام زملائهم وأولياء الأمور. يساهم هذا في تعزيز ثقتهم بأنفسهم وتحفيزهم على التعلم</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13. **</w:t>
      </w:r>
      <w:r w:rsidRPr="00E711A6">
        <w:rPr>
          <w:rFonts w:ascii="Algerian" w:hAnsi="Algerian"/>
          <w:sz w:val="32"/>
          <w:szCs w:val="32"/>
          <w:rtl/>
        </w:rPr>
        <w:t>التعلم من خلال الألعاب</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استخدام الألعاب التعليمية مثل "كاهوت</w:t>
      </w:r>
      <w:r w:rsidRPr="00E711A6">
        <w:rPr>
          <w:rFonts w:ascii="Algerian" w:hAnsi="Algerian"/>
          <w:sz w:val="32"/>
          <w:szCs w:val="32"/>
        </w:rPr>
        <w:t>" (</w:t>
      </w:r>
      <w:proofErr w:type="spellStart"/>
      <w:r w:rsidRPr="00E711A6">
        <w:rPr>
          <w:rFonts w:ascii="Algerian" w:hAnsi="Algerian"/>
          <w:sz w:val="32"/>
          <w:szCs w:val="32"/>
        </w:rPr>
        <w:t>Kahoot</w:t>
      </w:r>
      <w:proofErr w:type="spellEnd"/>
      <w:r w:rsidRPr="00E711A6">
        <w:rPr>
          <w:rFonts w:ascii="Algerian" w:hAnsi="Algerian"/>
          <w:sz w:val="32"/>
          <w:szCs w:val="32"/>
        </w:rPr>
        <w:t xml:space="preserve">) </w:t>
      </w:r>
      <w:r w:rsidRPr="00E711A6">
        <w:rPr>
          <w:rFonts w:ascii="Algerian" w:hAnsi="Algerian"/>
          <w:sz w:val="32"/>
          <w:szCs w:val="32"/>
          <w:rtl/>
        </w:rPr>
        <w:t>في مراجعة المعلومات بطريقة ممتعة وتفاعلية، مما يحفز الطلاب على المشاركة والتفاعل</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14. **</w:t>
      </w:r>
      <w:r w:rsidRPr="00E711A6">
        <w:rPr>
          <w:rFonts w:ascii="Algerian" w:hAnsi="Algerian"/>
          <w:sz w:val="32"/>
          <w:szCs w:val="32"/>
          <w:rtl/>
        </w:rPr>
        <w:t>التعلم القائم على حل المشكلات</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مثال**: تقديم تحديات حقيقية يتعين على الطلاب حلها، مثل تصميم مشروع مستدام لتقليل النفايات في المدرسة. يعزز هذا النوع من التعلم التفكير النقدي والابتكار</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Pr>
        <w:t>### 15. **</w:t>
      </w:r>
      <w:r w:rsidRPr="00E711A6">
        <w:rPr>
          <w:rFonts w:ascii="Algerian" w:hAnsi="Algerian"/>
          <w:sz w:val="32"/>
          <w:szCs w:val="32"/>
          <w:rtl/>
        </w:rPr>
        <w:t>التدريب المهني والمهارات التطبيقية</w:t>
      </w:r>
      <w:r w:rsidRPr="00E711A6">
        <w:rPr>
          <w:rFonts w:ascii="Algerian" w:hAnsi="Algerian"/>
          <w:sz w:val="32"/>
          <w:szCs w:val="32"/>
        </w:rPr>
        <w:t>**</w:t>
      </w:r>
    </w:p>
    <w:p w:rsidR="00424050" w:rsidRPr="00E711A6" w:rsidRDefault="00424050" w:rsidP="00424050">
      <w:pPr>
        <w:bidi/>
        <w:rPr>
          <w:rFonts w:ascii="Algerian" w:hAnsi="Algerian"/>
          <w:sz w:val="32"/>
          <w:szCs w:val="32"/>
        </w:rPr>
      </w:pPr>
      <w:r w:rsidRPr="00E711A6">
        <w:rPr>
          <w:rFonts w:ascii="Algerian" w:hAnsi="Algerian"/>
          <w:sz w:val="32"/>
          <w:szCs w:val="32"/>
        </w:rPr>
        <w:t>   - **</w:t>
      </w:r>
      <w:r w:rsidRPr="00E711A6">
        <w:rPr>
          <w:rFonts w:ascii="Algerian" w:hAnsi="Algerian"/>
          <w:sz w:val="32"/>
          <w:szCs w:val="32"/>
          <w:rtl/>
        </w:rPr>
        <w:t xml:space="preserve">مثال**: تقديم ورش عمل لتعليم مهارات مثل البرمجة، التصميم </w:t>
      </w:r>
      <w:proofErr w:type="spellStart"/>
      <w:r w:rsidRPr="00E711A6">
        <w:rPr>
          <w:rFonts w:ascii="Algerian" w:hAnsi="Algerian"/>
          <w:sz w:val="32"/>
          <w:szCs w:val="32"/>
          <w:rtl/>
        </w:rPr>
        <w:t>الجرافيكي</w:t>
      </w:r>
      <w:proofErr w:type="spellEnd"/>
      <w:r w:rsidRPr="00E711A6">
        <w:rPr>
          <w:rFonts w:ascii="Algerian" w:hAnsi="Algerian"/>
          <w:sz w:val="32"/>
          <w:szCs w:val="32"/>
          <w:rtl/>
        </w:rPr>
        <w:t>، أو الطهي. يساعد ذلك الطلاب على اكتساب مهارات عملية تعزز من فرصهم في سوق العمل</w:t>
      </w:r>
      <w:r w:rsidRPr="00E711A6">
        <w:rPr>
          <w:rFonts w:ascii="Algerian" w:hAnsi="Algerian"/>
          <w:sz w:val="32"/>
          <w:szCs w:val="32"/>
        </w:rPr>
        <w:t>.</w:t>
      </w:r>
    </w:p>
    <w:p w:rsidR="00424050" w:rsidRPr="00E711A6" w:rsidRDefault="00424050" w:rsidP="00424050">
      <w:pPr>
        <w:bidi/>
        <w:rPr>
          <w:rFonts w:ascii="Algerian" w:hAnsi="Algerian"/>
          <w:sz w:val="32"/>
          <w:szCs w:val="32"/>
        </w:rPr>
      </w:pPr>
    </w:p>
    <w:p w:rsidR="00424050" w:rsidRPr="00E711A6" w:rsidRDefault="00424050" w:rsidP="00424050">
      <w:pPr>
        <w:bidi/>
        <w:rPr>
          <w:rFonts w:ascii="Algerian" w:hAnsi="Algerian"/>
          <w:sz w:val="32"/>
          <w:szCs w:val="32"/>
        </w:rPr>
      </w:pPr>
      <w:r w:rsidRPr="00E711A6">
        <w:rPr>
          <w:rFonts w:ascii="Algerian" w:hAnsi="Algerian"/>
          <w:sz w:val="32"/>
          <w:szCs w:val="32"/>
          <w:rtl/>
        </w:rPr>
        <w:t>هذه الأمثلة توضح كيف يمكن تنفيذ التعلم الشامل في الفصول الدراسية بشكل فعّال، مما يسهم في تعزيز تجربة التعلم لكل الطلاب</w:t>
      </w:r>
      <w:r w:rsidRPr="00E711A6">
        <w:rPr>
          <w:rFonts w:ascii="Algerian" w:hAnsi="Algerian"/>
          <w:sz w:val="32"/>
          <w:szCs w:val="32"/>
        </w:rPr>
        <w:t>.</w:t>
      </w:r>
    </w:p>
    <w:p w:rsidR="00876463" w:rsidRPr="00E711A6" w:rsidRDefault="00876463" w:rsidP="00424050">
      <w:pPr>
        <w:bidi/>
        <w:rPr>
          <w:rFonts w:ascii="Algerian" w:hAnsi="Algerian"/>
          <w:sz w:val="32"/>
          <w:szCs w:val="32"/>
        </w:rPr>
      </w:pPr>
    </w:p>
    <w:sectPr w:rsidR="00876463" w:rsidRPr="00E71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74"/>
    <w:rsid w:val="002E4774"/>
    <w:rsid w:val="00424050"/>
    <w:rsid w:val="00876463"/>
    <w:rsid w:val="008D4B46"/>
    <w:rsid w:val="00E711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817E"/>
  <w15:chartTrackingRefBased/>
  <w15:docId w15:val="{146BA8BD-D029-4D9F-B3B4-E2802274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83762">
      <w:bodyDiv w:val="1"/>
      <w:marLeft w:val="0"/>
      <w:marRight w:val="0"/>
      <w:marTop w:val="0"/>
      <w:marBottom w:val="0"/>
      <w:divBdr>
        <w:top w:val="none" w:sz="0" w:space="0" w:color="auto"/>
        <w:left w:val="none" w:sz="0" w:space="0" w:color="auto"/>
        <w:bottom w:val="none" w:sz="0" w:space="0" w:color="auto"/>
        <w:right w:val="none" w:sz="0" w:space="0" w:color="auto"/>
      </w:divBdr>
      <w:divsChild>
        <w:div w:id="911505523">
          <w:marLeft w:val="0"/>
          <w:marRight w:val="0"/>
          <w:marTop w:val="0"/>
          <w:marBottom w:val="0"/>
          <w:divBdr>
            <w:top w:val="none" w:sz="0" w:space="0" w:color="auto"/>
            <w:left w:val="none" w:sz="0" w:space="0" w:color="auto"/>
            <w:bottom w:val="none" w:sz="0" w:space="0" w:color="auto"/>
            <w:right w:val="none" w:sz="0" w:space="0" w:color="auto"/>
          </w:divBdr>
        </w:div>
        <w:div w:id="238710258">
          <w:marLeft w:val="0"/>
          <w:marRight w:val="0"/>
          <w:marTop w:val="0"/>
          <w:marBottom w:val="0"/>
          <w:divBdr>
            <w:top w:val="none" w:sz="0" w:space="0" w:color="auto"/>
            <w:left w:val="none" w:sz="0" w:space="0" w:color="auto"/>
            <w:bottom w:val="none" w:sz="0" w:space="0" w:color="auto"/>
            <w:right w:val="none" w:sz="0" w:space="0" w:color="auto"/>
          </w:divBdr>
        </w:div>
        <w:div w:id="2032484550">
          <w:marLeft w:val="0"/>
          <w:marRight w:val="0"/>
          <w:marTop w:val="0"/>
          <w:marBottom w:val="0"/>
          <w:divBdr>
            <w:top w:val="none" w:sz="0" w:space="0" w:color="auto"/>
            <w:left w:val="none" w:sz="0" w:space="0" w:color="auto"/>
            <w:bottom w:val="none" w:sz="0" w:space="0" w:color="auto"/>
            <w:right w:val="none" w:sz="0" w:space="0" w:color="auto"/>
          </w:divBdr>
        </w:div>
        <w:div w:id="316959203">
          <w:marLeft w:val="0"/>
          <w:marRight w:val="0"/>
          <w:marTop w:val="0"/>
          <w:marBottom w:val="0"/>
          <w:divBdr>
            <w:top w:val="none" w:sz="0" w:space="0" w:color="auto"/>
            <w:left w:val="none" w:sz="0" w:space="0" w:color="auto"/>
            <w:bottom w:val="none" w:sz="0" w:space="0" w:color="auto"/>
            <w:right w:val="none" w:sz="0" w:space="0" w:color="auto"/>
          </w:divBdr>
        </w:div>
        <w:div w:id="1074201821">
          <w:marLeft w:val="0"/>
          <w:marRight w:val="0"/>
          <w:marTop w:val="0"/>
          <w:marBottom w:val="0"/>
          <w:divBdr>
            <w:top w:val="none" w:sz="0" w:space="0" w:color="auto"/>
            <w:left w:val="none" w:sz="0" w:space="0" w:color="auto"/>
            <w:bottom w:val="none" w:sz="0" w:space="0" w:color="auto"/>
            <w:right w:val="none" w:sz="0" w:space="0" w:color="auto"/>
          </w:divBdr>
        </w:div>
        <w:div w:id="255211347">
          <w:marLeft w:val="0"/>
          <w:marRight w:val="0"/>
          <w:marTop w:val="0"/>
          <w:marBottom w:val="0"/>
          <w:divBdr>
            <w:top w:val="none" w:sz="0" w:space="0" w:color="auto"/>
            <w:left w:val="none" w:sz="0" w:space="0" w:color="auto"/>
            <w:bottom w:val="none" w:sz="0" w:space="0" w:color="auto"/>
            <w:right w:val="none" w:sz="0" w:space="0" w:color="auto"/>
          </w:divBdr>
        </w:div>
        <w:div w:id="229123007">
          <w:marLeft w:val="0"/>
          <w:marRight w:val="0"/>
          <w:marTop w:val="0"/>
          <w:marBottom w:val="0"/>
          <w:divBdr>
            <w:top w:val="none" w:sz="0" w:space="0" w:color="auto"/>
            <w:left w:val="none" w:sz="0" w:space="0" w:color="auto"/>
            <w:bottom w:val="none" w:sz="0" w:space="0" w:color="auto"/>
            <w:right w:val="none" w:sz="0" w:space="0" w:color="auto"/>
          </w:divBdr>
        </w:div>
        <w:div w:id="1970167307">
          <w:marLeft w:val="0"/>
          <w:marRight w:val="0"/>
          <w:marTop w:val="0"/>
          <w:marBottom w:val="0"/>
          <w:divBdr>
            <w:top w:val="none" w:sz="0" w:space="0" w:color="auto"/>
            <w:left w:val="none" w:sz="0" w:space="0" w:color="auto"/>
            <w:bottom w:val="none" w:sz="0" w:space="0" w:color="auto"/>
            <w:right w:val="none" w:sz="0" w:space="0" w:color="auto"/>
          </w:divBdr>
        </w:div>
        <w:div w:id="2047219200">
          <w:marLeft w:val="0"/>
          <w:marRight w:val="0"/>
          <w:marTop w:val="0"/>
          <w:marBottom w:val="0"/>
          <w:divBdr>
            <w:top w:val="none" w:sz="0" w:space="0" w:color="auto"/>
            <w:left w:val="none" w:sz="0" w:space="0" w:color="auto"/>
            <w:bottom w:val="none" w:sz="0" w:space="0" w:color="auto"/>
            <w:right w:val="none" w:sz="0" w:space="0" w:color="auto"/>
          </w:divBdr>
        </w:div>
        <w:div w:id="2068068783">
          <w:marLeft w:val="0"/>
          <w:marRight w:val="0"/>
          <w:marTop w:val="0"/>
          <w:marBottom w:val="0"/>
          <w:divBdr>
            <w:top w:val="none" w:sz="0" w:space="0" w:color="auto"/>
            <w:left w:val="none" w:sz="0" w:space="0" w:color="auto"/>
            <w:bottom w:val="none" w:sz="0" w:space="0" w:color="auto"/>
            <w:right w:val="none" w:sz="0" w:space="0" w:color="auto"/>
          </w:divBdr>
        </w:div>
        <w:div w:id="1984502876">
          <w:marLeft w:val="0"/>
          <w:marRight w:val="0"/>
          <w:marTop w:val="0"/>
          <w:marBottom w:val="0"/>
          <w:divBdr>
            <w:top w:val="none" w:sz="0" w:space="0" w:color="auto"/>
            <w:left w:val="none" w:sz="0" w:space="0" w:color="auto"/>
            <w:bottom w:val="none" w:sz="0" w:space="0" w:color="auto"/>
            <w:right w:val="none" w:sz="0" w:space="0" w:color="auto"/>
          </w:divBdr>
        </w:div>
        <w:div w:id="1928690768">
          <w:marLeft w:val="0"/>
          <w:marRight w:val="0"/>
          <w:marTop w:val="0"/>
          <w:marBottom w:val="0"/>
          <w:divBdr>
            <w:top w:val="none" w:sz="0" w:space="0" w:color="auto"/>
            <w:left w:val="none" w:sz="0" w:space="0" w:color="auto"/>
            <w:bottom w:val="none" w:sz="0" w:space="0" w:color="auto"/>
            <w:right w:val="none" w:sz="0" w:space="0" w:color="auto"/>
          </w:divBdr>
        </w:div>
        <w:div w:id="826212414">
          <w:marLeft w:val="0"/>
          <w:marRight w:val="0"/>
          <w:marTop w:val="0"/>
          <w:marBottom w:val="0"/>
          <w:divBdr>
            <w:top w:val="none" w:sz="0" w:space="0" w:color="auto"/>
            <w:left w:val="none" w:sz="0" w:space="0" w:color="auto"/>
            <w:bottom w:val="none" w:sz="0" w:space="0" w:color="auto"/>
            <w:right w:val="none" w:sz="0" w:space="0" w:color="auto"/>
          </w:divBdr>
        </w:div>
        <w:div w:id="1413550953">
          <w:marLeft w:val="0"/>
          <w:marRight w:val="0"/>
          <w:marTop w:val="0"/>
          <w:marBottom w:val="0"/>
          <w:divBdr>
            <w:top w:val="none" w:sz="0" w:space="0" w:color="auto"/>
            <w:left w:val="none" w:sz="0" w:space="0" w:color="auto"/>
            <w:bottom w:val="none" w:sz="0" w:space="0" w:color="auto"/>
            <w:right w:val="none" w:sz="0" w:space="0" w:color="auto"/>
          </w:divBdr>
        </w:div>
        <w:div w:id="939218117">
          <w:marLeft w:val="0"/>
          <w:marRight w:val="0"/>
          <w:marTop w:val="0"/>
          <w:marBottom w:val="0"/>
          <w:divBdr>
            <w:top w:val="none" w:sz="0" w:space="0" w:color="auto"/>
            <w:left w:val="none" w:sz="0" w:space="0" w:color="auto"/>
            <w:bottom w:val="none" w:sz="0" w:space="0" w:color="auto"/>
            <w:right w:val="none" w:sz="0" w:space="0" w:color="auto"/>
          </w:divBdr>
        </w:div>
        <w:div w:id="960301051">
          <w:marLeft w:val="0"/>
          <w:marRight w:val="0"/>
          <w:marTop w:val="0"/>
          <w:marBottom w:val="0"/>
          <w:divBdr>
            <w:top w:val="none" w:sz="0" w:space="0" w:color="auto"/>
            <w:left w:val="none" w:sz="0" w:space="0" w:color="auto"/>
            <w:bottom w:val="none" w:sz="0" w:space="0" w:color="auto"/>
            <w:right w:val="none" w:sz="0" w:space="0" w:color="auto"/>
          </w:divBdr>
        </w:div>
        <w:div w:id="689839283">
          <w:marLeft w:val="0"/>
          <w:marRight w:val="0"/>
          <w:marTop w:val="0"/>
          <w:marBottom w:val="0"/>
          <w:divBdr>
            <w:top w:val="none" w:sz="0" w:space="0" w:color="auto"/>
            <w:left w:val="none" w:sz="0" w:space="0" w:color="auto"/>
            <w:bottom w:val="none" w:sz="0" w:space="0" w:color="auto"/>
            <w:right w:val="none" w:sz="0" w:space="0" w:color="auto"/>
          </w:divBdr>
        </w:div>
        <w:div w:id="536628826">
          <w:marLeft w:val="0"/>
          <w:marRight w:val="0"/>
          <w:marTop w:val="0"/>
          <w:marBottom w:val="0"/>
          <w:divBdr>
            <w:top w:val="none" w:sz="0" w:space="0" w:color="auto"/>
            <w:left w:val="none" w:sz="0" w:space="0" w:color="auto"/>
            <w:bottom w:val="none" w:sz="0" w:space="0" w:color="auto"/>
            <w:right w:val="none" w:sz="0" w:space="0" w:color="auto"/>
          </w:divBdr>
        </w:div>
        <w:div w:id="27997309">
          <w:marLeft w:val="0"/>
          <w:marRight w:val="0"/>
          <w:marTop w:val="0"/>
          <w:marBottom w:val="0"/>
          <w:divBdr>
            <w:top w:val="none" w:sz="0" w:space="0" w:color="auto"/>
            <w:left w:val="none" w:sz="0" w:space="0" w:color="auto"/>
            <w:bottom w:val="none" w:sz="0" w:space="0" w:color="auto"/>
            <w:right w:val="none" w:sz="0" w:space="0" w:color="auto"/>
          </w:divBdr>
        </w:div>
        <w:div w:id="1069425311">
          <w:marLeft w:val="0"/>
          <w:marRight w:val="0"/>
          <w:marTop w:val="0"/>
          <w:marBottom w:val="0"/>
          <w:divBdr>
            <w:top w:val="none" w:sz="0" w:space="0" w:color="auto"/>
            <w:left w:val="none" w:sz="0" w:space="0" w:color="auto"/>
            <w:bottom w:val="none" w:sz="0" w:space="0" w:color="auto"/>
            <w:right w:val="none" w:sz="0" w:space="0" w:color="auto"/>
          </w:divBdr>
        </w:div>
        <w:div w:id="785781544">
          <w:marLeft w:val="0"/>
          <w:marRight w:val="0"/>
          <w:marTop w:val="0"/>
          <w:marBottom w:val="0"/>
          <w:divBdr>
            <w:top w:val="none" w:sz="0" w:space="0" w:color="auto"/>
            <w:left w:val="none" w:sz="0" w:space="0" w:color="auto"/>
            <w:bottom w:val="none" w:sz="0" w:space="0" w:color="auto"/>
            <w:right w:val="none" w:sz="0" w:space="0" w:color="auto"/>
          </w:divBdr>
        </w:div>
        <w:div w:id="1710522047">
          <w:marLeft w:val="0"/>
          <w:marRight w:val="0"/>
          <w:marTop w:val="0"/>
          <w:marBottom w:val="0"/>
          <w:divBdr>
            <w:top w:val="none" w:sz="0" w:space="0" w:color="auto"/>
            <w:left w:val="none" w:sz="0" w:space="0" w:color="auto"/>
            <w:bottom w:val="none" w:sz="0" w:space="0" w:color="auto"/>
            <w:right w:val="none" w:sz="0" w:space="0" w:color="auto"/>
          </w:divBdr>
        </w:div>
        <w:div w:id="612714750">
          <w:marLeft w:val="0"/>
          <w:marRight w:val="0"/>
          <w:marTop w:val="0"/>
          <w:marBottom w:val="0"/>
          <w:divBdr>
            <w:top w:val="none" w:sz="0" w:space="0" w:color="auto"/>
            <w:left w:val="none" w:sz="0" w:space="0" w:color="auto"/>
            <w:bottom w:val="none" w:sz="0" w:space="0" w:color="auto"/>
            <w:right w:val="none" w:sz="0" w:space="0" w:color="auto"/>
          </w:divBdr>
        </w:div>
        <w:div w:id="1482622964">
          <w:marLeft w:val="0"/>
          <w:marRight w:val="0"/>
          <w:marTop w:val="0"/>
          <w:marBottom w:val="0"/>
          <w:divBdr>
            <w:top w:val="none" w:sz="0" w:space="0" w:color="auto"/>
            <w:left w:val="none" w:sz="0" w:space="0" w:color="auto"/>
            <w:bottom w:val="none" w:sz="0" w:space="0" w:color="auto"/>
            <w:right w:val="none" w:sz="0" w:space="0" w:color="auto"/>
          </w:divBdr>
        </w:div>
        <w:div w:id="734082302">
          <w:marLeft w:val="0"/>
          <w:marRight w:val="0"/>
          <w:marTop w:val="0"/>
          <w:marBottom w:val="0"/>
          <w:divBdr>
            <w:top w:val="none" w:sz="0" w:space="0" w:color="auto"/>
            <w:left w:val="none" w:sz="0" w:space="0" w:color="auto"/>
            <w:bottom w:val="none" w:sz="0" w:space="0" w:color="auto"/>
            <w:right w:val="none" w:sz="0" w:space="0" w:color="auto"/>
          </w:divBdr>
        </w:div>
        <w:div w:id="326329873">
          <w:marLeft w:val="0"/>
          <w:marRight w:val="0"/>
          <w:marTop w:val="0"/>
          <w:marBottom w:val="0"/>
          <w:divBdr>
            <w:top w:val="none" w:sz="0" w:space="0" w:color="auto"/>
            <w:left w:val="none" w:sz="0" w:space="0" w:color="auto"/>
            <w:bottom w:val="none" w:sz="0" w:space="0" w:color="auto"/>
            <w:right w:val="none" w:sz="0" w:space="0" w:color="auto"/>
          </w:divBdr>
        </w:div>
        <w:div w:id="1070884326">
          <w:marLeft w:val="0"/>
          <w:marRight w:val="0"/>
          <w:marTop w:val="0"/>
          <w:marBottom w:val="0"/>
          <w:divBdr>
            <w:top w:val="none" w:sz="0" w:space="0" w:color="auto"/>
            <w:left w:val="none" w:sz="0" w:space="0" w:color="auto"/>
            <w:bottom w:val="none" w:sz="0" w:space="0" w:color="auto"/>
            <w:right w:val="none" w:sz="0" w:space="0" w:color="auto"/>
          </w:divBdr>
        </w:div>
        <w:div w:id="1500653860">
          <w:marLeft w:val="0"/>
          <w:marRight w:val="0"/>
          <w:marTop w:val="0"/>
          <w:marBottom w:val="0"/>
          <w:divBdr>
            <w:top w:val="none" w:sz="0" w:space="0" w:color="auto"/>
            <w:left w:val="none" w:sz="0" w:space="0" w:color="auto"/>
            <w:bottom w:val="none" w:sz="0" w:space="0" w:color="auto"/>
            <w:right w:val="none" w:sz="0" w:space="0" w:color="auto"/>
          </w:divBdr>
        </w:div>
        <w:div w:id="1434671387">
          <w:marLeft w:val="0"/>
          <w:marRight w:val="0"/>
          <w:marTop w:val="0"/>
          <w:marBottom w:val="0"/>
          <w:divBdr>
            <w:top w:val="none" w:sz="0" w:space="0" w:color="auto"/>
            <w:left w:val="none" w:sz="0" w:space="0" w:color="auto"/>
            <w:bottom w:val="none" w:sz="0" w:space="0" w:color="auto"/>
            <w:right w:val="none" w:sz="0" w:space="0" w:color="auto"/>
          </w:divBdr>
        </w:div>
        <w:div w:id="1976137443">
          <w:marLeft w:val="0"/>
          <w:marRight w:val="0"/>
          <w:marTop w:val="0"/>
          <w:marBottom w:val="0"/>
          <w:divBdr>
            <w:top w:val="none" w:sz="0" w:space="0" w:color="auto"/>
            <w:left w:val="none" w:sz="0" w:space="0" w:color="auto"/>
            <w:bottom w:val="none" w:sz="0" w:space="0" w:color="auto"/>
            <w:right w:val="none" w:sz="0" w:space="0" w:color="auto"/>
          </w:divBdr>
        </w:div>
        <w:div w:id="2086030698">
          <w:marLeft w:val="0"/>
          <w:marRight w:val="0"/>
          <w:marTop w:val="0"/>
          <w:marBottom w:val="0"/>
          <w:divBdr>
            <w:top w:val="none" w:sz="0" w:space="0" w:color="auto"/>
            <w:left w:val="none" w:sz="0" w:space="0" w:color="auto"/>
            <w:bottom w:val="none" w:sz="0" w:space="0" w:color="auto"/>
            <w:right w:val="none" w:sz="0" w:space="0" w:color="auto"/>
          </w:divBdr>
        </w:div>
        <w:div w:id="223764476">
          <w:marLeft w:val="0"/>
          <w:marRight w:val="0"/>
          <w:marTop w:val="0"/>
          <w:marBottom w:val="0"/>
          <w:divBdr>
            <w:top w:val="none" w:sz="0" w:space="0" w:color="auto"/>
            <w:left w:val="none" w:sz="0" w:space="0" w:color="auto"/>
            <w:bottom w:val="none" w:sz="0" w:space="0" w:color="auto"/>
            <w:right w:val="none" w:sz="0" w:space="0" w:color="auto"/>
          </w:divBdr>
        </w:div>
        <w:div w:id="1800486493">
          <w:marLeft w:val="0"/>
          <w:marRight w:val="0"/>
          <w:marTop w:val="0"/>
          <w:marBottom w:val="0"/>
          <w:divBdr>
            <w:top w:val="none" w:sz="0" w:space="0" w:color="auto"/>
            <w:left w:val="none" w:sz="0" w:space="0" w:color="auto"/>
            <w:bottom w:val="none" w:sz="0" w:space="0" w:color="auto"/>
            <w:right w:val="none" w:sz="0" w:space="0" w:color="auto"/>
          </w:divBdr>
        </w:div>
        <w:div w:id="512113373">
          <w:marLeft w:val="0"/>
          <w:marRight w:val="0"/>
          <w:marTop w:val="0"/>
          <w:marBottom w:val="0"/>
          <w:divBdr>
            <w:top w:val="none" w:sz="0" w:space="0" w:color="auto"/>
            <w:left w:val="none" w:sz="0" w:space="0" w:color="auto"/>
            <w:bottom w:val="none" w:sz="0" w:space="0" w:color="auto"/>
            <w:right w:val="none" w:sz="0" w:space="0" w:color="auto"/>
          </w:divBdr>
        </w:div>
        <w:div w:id="1299066863">
          <w:marLeft w:val="0"/>
          <w:marRight w:val="0"/>
          <w:marTop w:val="0"/>
          <w:marBottom w:val="0"/>
          <w:divBdr>
            <w:top w:val="none" w:sz="0" w:space="0" w:color="auto"/>
            <w:left w:val="none" w:sz="0" w:space="0" w:color="auto"/>
            <w:bottom w:val="none" w:sz="0" w:space="0" w:color="auto"/>
            <w:right w:val="none" w:sz="0" w:space="0" w:color="auto"/>
          </w:divBdr>
        </w:div>
        <w:div w:id="1995450933">
          <w:marLeft w:val="0"/>
          <w:marRight w:val="0"/>
          <w:marTop w:val="0"/>
          <w:marBottom w:val="0"/>
          <w:divBdr>
            <w:top w:val="none" w:sz="0" w:space="0" w:color="auto"/>
            <w:left w:val="none" w:sz="0" w:space="0" w:color="auto"/>
            <w:bottom w:val="none" w:sz="0" w:space="0" w:color="auto"/>
            <w:right w:val="none" w:sz="0" w:space="0" w:color="auto"/>
          </w:divBdr>
        </w:div>
        <w:div w:id="1138188632">
          <w:marLeft w:val="0"/>
          <w:marRight w:val="0"/>
          <w:marTop w:val="0"/>
          <w:marBottom w:val="0"/>
          <w:divBdr>
            <w:top w:val="none" w:sz="0" w:space="0" w:color="auto"/>
            <w:left w:val="none" w:sz="0" w:space="0" w:color="auto"/>
            <w:bottom w:val="none" w:sz="0" w:space="0" w:color="auto"/>
            <w:right w:val="none" w:sz="0" w:space="0" w:color="auto"/>
          </w:divBdr>
        </w:div>
        <w:div w:id="180508986">
          <w:marLeft w:val="0"/>
          <w:marRight w:val="0"/>
          <w:marTop w:val="0"/>
          <w:marBottom w:val="0"/>
          <w:divBdr>
            <w:top w:val="none" w:sz="0" w:space="0" w:color="auto"/>
            <w:left w:val="none" w:sz="0" w:space="0" w:color="auto"/>
            <w:bottom w:val="none" w:sz="0" w:space="0" w:color="auto"/>
            <w:right w:val="none" w:sz="0" w:space="0" w:color="auto"/>
          </w:divBdr>
        </w:div>
        <w:div w:id="558126491">
          <w:marLeft w:val="0"/>
          <w:marRight w:val="0"/>
          <w:marTop w:val="0"/>
          <w:marBottom w:val="0"/>
          <w:divBdr>
            <w:top w:val="none" w:sz="0" w:space="0" w:color="auto"/>
            <w:left w:val="none" w:sz="0" w:space="0" w:color="auto"/>
            <w:bottom w:val="none" w:sz="0" w:space="0" w:color="auto"/>
            <w:right w:val="none" w:sz="0" w:space="0" w:color="auto"/>
          </w:divBdr>
        </w:div>
        <w:div w:id="701440791">
          <w:marLeft w:val="0"/>
          <w:marRight w:val="0"/>
          <w:marTop w:val="0"/>
          <w:marBottom w:val="0"/>
          <w:divBdr>
            <w:top w:val="none" w:sz="0" w:space="0" w:color="auto"/>
            <w:left w:val="none" w:sz="0" w:space="0" w:color="auto"/>
            <w:bottom w:val="none" w:sz="0" w:space="0" w:color="auto"/>
            <w:right w:val="none" w:sz="0" w:space="0" w:color="auto"/>
          </w:divBdr>
        </w:div>
        <w:div w:id="1239829470">
          <w:marLeft w:val="0"/>
          <w:marRight w:val="0"/>
          <w:marTop w:val="0"/>
          <w:marBottom w:val="0"/>
          <w:divBdr>
            <w:top w:val="none" w:sz="0" w:space="0" w:color="auto"/>
            <w:left w:val="none" w:sz="0" w:space="0" w:color="auto"/>
            <w:bottom w:val="none" w:sz="0" w:space="0" w:color="auto"/>
            <w:right w:val="none" w:sz="0" w:space="0" w:color="auto"/>
          </w:divBdr>
        </w:div>
        <w:div w:id="844594968">
          <w:marLeft w:val="0"/>
          <w:marRight w:val="0"/>
          <w:marTop w:val="0"/>
          <w:marBottom w:val="0"/>
          <w:divBdr>
            <w:top w:val="none" w:sz="0" w:space="0" w:color="auto"/>
            <w:left w:val="none" w:sz="0" w:space="0" w:color="auto"/>
            <w:bottom w:val="none" w:sz="0" w:space="0" w:color="auto"/>
            <w:right w:val="none" w:sz="0" w:space="0" w:color="auto"/>
          </w:divBdr>
        </w:div>
        <w:div w:id="2021464516">
          <w:marLeft w:val="0"/>
          <w:marRight w:val="0"/>
          <w:marTop w:val="0"/>
          <w:marBottom w:val="0"/>
          <w:divBdr>
            <w:top w:val="none" w:sz="0" w:space="0" w:color="auto"/>
            <w:left w:val="none" w:sz="0" w:space="0" w:color="auto"/>
            <w:bottom w:val="none" w:sz="0" w:space="0" w:color="auto"/>
            <w:right w:val="none" w:sz="0" w:space="0" w:color="auto"/>
          </w:divBdr>
        </w:div>
        <w:div w:id="2000035827">
          <w:marLeft w:val="0"/>
          <w:marRight w:val="0"/>
          <w:marTop w:val="0"/>
          <w:marBottom w:val="0"/>
          <w:divBdr>
            <w:top w:val="none" w:sz="0" w:space="0" w:color="auto"/>
            <w:left w:val="none" w:sz="0" w:space="0" w:color="auto"/>
            <w:bottom w:val="none" w:sz="0" w:space="0" w:color="auto"/>
            <w:right w:val="none" w:sz="0" w:space="0" w:color="auto"/>
          </w:divBdr>
        </w:div>
        <w:div w:id="796337077">
          <w:marLeft w:val="0"/>
          <w:marRight w:val="0"/>
          <w:marTop w:val="0"/>
          <w:marBottom w:val="0"/>
          <w:divBdr>
            <w:top w:val="none" w:sz="0" w:space="0" w:color="auto"/>
            <w:left w:val="none" w:sz="0" w:space="0" w:color="auto"/>
            <w:bottom w:val="none" w:sz="0" w:space="0" w:color="auto"/>
            <w:right w:val="none" w:sz="0" w:space="0" w:color="auto"/>
          </w:divBdr>
        </w:div>
        <w:div w:id="1982732638">
          <w:marLeft w:val="0"/>
          <w:marRight w:val="0"/>
          <w:marTop w:val="0"/>
          <w:marBottom w:val="0"/>
          <w:divBdr>
            <w:top w:val="none" w:sz="0" w:space="0" w:color="auto"/>
            <w:left w:val="none" w:sz="0" w:space="0" w:color="auto"/>
            <w:bottom w:val="none" w:sz="0" w:space="0" w:color="auto"/>
            <w:right w:val="none" w:sz="0" w:space="0" w:color="auto"/>
          </w:divBdr>
        </w:div>
        <w:div w:id="898708583">
          <w:marLeft w:val="0"/>
          <w:marRight w:val="0"/>
          <w:marTop w:val="0"/>
          <w:marBottom w:val="0"/>
          <w:divBdr>
            <w:top w:val="none" w:sz="0" w:space="0" w:color="auto"/>
            <w:left w:val="none" w:sz="0" w:space="0" w:color="auto"/>
            <w:bottom w:val="none" w:sz="0" w:space="0" w:color="auto"/>
            <w:right w:val="none" w:sz="0" w:space="0" w:color="auto"/>
          </w:divBdr>
        </w:div>
        <w:div w:id="1895654515">
          <w:marLeft w:val="0"/>
          <w:marRight w:val="0"/>
          <w:marTop w:val="0"/>
          <w:marBottom w:val="0"/>
          <w:divBdr>
            <w:top w:val="none" w:sz="0" w:space="0" w:color="auto"/>
            <w:left w:val="none" w:sz="0" w:space="0" w:color="auto"/>
            <w:bottom w:val="none" w:sz="0" w:space="0" w:color="auto"/>
            <w:right w:val="none" w:sz="0" w:space="0" w:color="auto"/>
          </w:divBdr>
        </w:div>
        <w:div w:id="1014110722">
          <w:marLeft w:val="0"/>
          <w:marRight w:val="0"/>
          <w:marTop w:val="0"/>
          <w:marBottom w:val="0"/>
          <w:divBdr>
            <w:top w:val="none" w:sz="0" w:space="0" w:color="auto"/>
            <w:left w:val="none" w:sz="0" w:space="0" w:color="auto"/>
            <w:bottom w:val="none" w:sz="0" w:space="0" w:color="auto"/>
            <w:right w:val="none" w:sz="0" w:space="0" w:color="auto"/>
          </w:divBdr>
        </w:div>
        <w:div w:id="1535001537">
          <w:marLeft w:val="0"/>
          <w:marRight w:val="0"/>
          <w:marTop w:val="0"/>
          <w:marBottom w:val="0"/>
          <w:divBdr>
            <w:top w:val="none" w:sz="0" w:space="0" w:color="auto"/>
            <w:left w:val="none" w:sz="0" w:space="0" w:color="auto"/>
            <w:bottom w:val="none" w:sz="0" w:space="0" w:color="auto"/>
            <w:right w:val="none" w:sz="0" w:space="0" w:color="auto"/>
          </w:divBdr>
        </w:div>
        <w:div w:id="1666393812">
          <w:marLeft w:val="0"/>
          <w:marRight w:val="0"/>
          <w:marTop w:val="0"/>
          <w:marBottom w:val="0"/>
          <w:divBdr>
            <w:top w:val="none" w:sz="0" w:space="0" w:color="auto"/>
            <w:left w:val="none" w:sz="0" w:space="0" w:color="auto"/>
            <w:bottom w:val="none" w:sz="0" w:space="0" w:color="auto"/>
            <w:right w:val="none" w:sz="0" w:space="0" w:color="auto"/>
          </w:divBdr>
        </w:div>
        <w:div w:id="402993527">
          <w:marLeft w:val="0"/>
          <w:marRight w:val="0"/>
          <w:marTop w:val="0"/>
          <w:marBottom w:val="0"/>
          <w:divBdr>
            <w:top w:val="none" w:sz="0" w:space="0" w:color="auto"/>
            <w:left w:val="none" w:sz="0" w:space="0" w:color="auto"/>
            <w:bottom w:val="none" w:sz="0" w:space="0" w:color="auto"/>
            <w:right w:val="none" w:sz="0" w:space="0" w:color="auto"/>
          </w:divBdr>
        </w:div>
        <w:div w:id="1030567630">
          <w:marLeft w:val="0"/>
          <w:marRight w:val="0"/>
          <w:marTop w:val="0"/>
          <w:marBottom w:val="0"/>
          <w:divBdr>
            <w:top w:val="none" w:sz="0" w:space="0" w:color="auto"/>
            <w:left w:val="none" w:sz="0" w:space="0" w:color="auto"/>
            <w:bottom w:val="none" w:sz="0" w:space="0" w:color="auto"/>
            <w:right w:val="none" w:sz="0" w:space="0" w:color="auto"/>
          </w:divBdr>
        </w:div>
        <w:div w:id="39939259">
          <w:marLeft w:val="0"/>
          <w:marRight w:val="0"/>
          <w:marTop w:val="0"/>
          <w:marBottom w:val="0"/>
          <w:divBdr>
            <w:top w:val="none" w:sz="0" w:space="0" w:color="auto"/>
            <w:left w:val="none" w:sz="0" w:space="0" w:color="auto"/>
            <w:bottom w:val="none" w:sz="0" w:space="0" w:color="auto"/>
            <w:right w:val="none" w:sz="0" w:space="0" w:color="auto"/>
          </w:divBdr>
        </w:div>
        <w:div w:id="1587879383">
          <w:marLeft w:val="0"/>
          <w:marRight w:val="0"/>
          <w:marTop w:val="0"/>
          <w:marBottom w:val="0"/>
          <w:divBdr>
            <w:top w:val="none" w:sz="0" w:space="0" w:color="auto"/>
            <w:left w:val="none" w:sz="0" w:space="0" w:color="auto"/>
            <w:bottom w:val="none" w:sz="0" w:space="0" w:color="auto"/>
            <w:right w:val="none" w:sz="0" w:space="0" w:color="auto"/>
          </w:divBdr>
        </w:div>
        <w:div w:id="1601990863">
          <w:marLeft w:val="0"/>
          <w:marRight w:val="0"/>
          <w:marTop w:val="0"/>
          <w:marBottom w:val="0"/>
          <w:divBdr>
            <w:top w:val="none" w:sz="0" w:space="0" w:color="auto"/>
            <w:left w:val="none" w:sz="0" w:space="0" w:color="auto"/>
            <w:bottom w:val="none" w:sz="0" w:space="0" w:color="auto"/>
            <w:right w:val="none" w:sz="0" w:space="0" w:color="auto"/>
          </w:divBdr>
        </w:div>
        <w:div w:id="1773209431">
          <w:marLeft w:val="0"/>
          <w:marRight w:val="0"/>
          <w:marTop w:val="0"/>
          <w:marBottom w:val="0"/>
          <w:divBdr>
            <w:top w:val="none" w:sz="0" w:space="0" w:color="auto"/>
            <w:left w:val="none" w:sz="0" w:space="0" w:color="auto"/>
            <w:bottom w:val="none" w:sz="0" w:space="0" w:color="auto"/>
            <w:right w:val="none" w:sz="0" w:space="0" w:color="auto"/>
          </w:divBdr>
        </w:div>
        <w:div w:id="418016697">
          <w:marLeft w:val="0"/>
          <w:marRight w:val="0"/>
          <w:marTop w:val="0"/>
          <w:marBottom w:val="0"/>
          <w:divBdr>
            <w:top w:val="none" w:sz="0" w:space="0" w:color="auto"/>
            <w:left w:val="none" w:sz="0" w:space="0" w:color="auto"/>
            <w:bottom w:val="none" w:sz="0" w:space="0" w:color="auto"/>
            <w:right w:val="none" w:sz="0" w:space="0" w:color="auto"/>
          </w:divBdr>
        </w:div>
        <w:div w:id="38090706">
          <w:marLeft w:val="0"/>
          <w:marRight w:val="0"/>
          <w:marTop w:val="0"/>
          <w:marBottom w:val="0"/>
          <w:divBdr>
            <w:top w:val="none" w:sz="0" w:space="0" w:color="auto"/>
            <w:left w:val="none" w:sz="0" w:space="0" w:color="auto"/>
            <w:bottom w:val="none" w:sz="0" w:space="0" w:color="auto"/>
            <w:right w:val="none" w:sz="0" w:space="0" w:color="auto"/>
          </w:divBdr>
        </w:div>
        <w:div w:id="454562894">
          <w:marLeft w:val="0"/>
          <w:marRight w:val="0"/>
          <w:marTop w:val="0"/>
          <w:marBottom w:val="0"/>
          <w:divBdr>
            <w:top w:val="none" w:sz="0" w:space="0" w:color="auto"/>
            <w:left w:val="none" w:sz="0" w:space="0" w:color="auto"/>
            <w:bottom w:val="none" w:sz="0" w:space="0" w:color="auto"/>
            <w:right w:val="none" w:sz="0" w:space="0" w:color="auto"/>
          </w:divBdr>
        </w:div>
        <w:div w:id="42020038">
          <w:marLeft w:val="0"/>
          <w:marRight w:val="0"/>
          <w:marTop w:val="0"/>
          <w:marBottom w:val="0"/>
          <w:divBdr>
            <w:top w:val="none" w:sz="0" w:space="0" w:color="auto"/>
            <w:left w:val="none" w:sz="0" w:space="0" w:color="auto"/>
            <w:bottom w:val="none" w:sz="0" w:space="0" w:color="auto"/>
            <w:right w:val="none" w:sz="0" w:space="0" w:color="auto"/>
          </w:divBdr>
        </w:div>
        <w:div w:id="1005789058">
          <w:marLeft w:val="0"/>
          <w:marRight w:val="0"/>
          <w:marTop w:val="0"/>
          <w:marBottom w:val="0"/>
          <w:divBdr>
            <w:top w:val="none" w:sz="0" w:space="0" w:color="auto"/>
            <w:left w:val="none" w:sz="0" w:space="0" w:color="auto"/>
            <w:bottom w:val="none" w:sz="0" w:space="0" w:color="auto"/>
            <w:right w:val="none" w:sz="0" w:space="0" w:color="auto"/>
          </w:divBdr>
        </w:div>
        <w:div w:id="1048409601">
          <w:marLeft w:val="0"/>
          <w:marRight w:val="0"/>
          <w:marTop w:val="0"/>
          <w:marBottom w:val="0"/>
          <w:divBdr>
            <w:top w:val="none" w:sz="0" w:space="0" w:color="auto"/>
            <w:left w:val="none" w:sz="0" w:space="0" w:color="auto"/>
            <w:bottom w:val="none" w:sz="0" w:space="0" w:color="auto"/>
            <w:right w:val="none" w:sz="0" w:space="0" w:color="auto"/>
          </w:divBdr>
        </w:div>
        <w:div w:id="504176521">
          <w:marLeft w:val="0"/>
          <w:marRight w:val="0"/>
          <w:marTop w:val="0"/>
          <w:marBottom w:val="0"/>
          <w:divBdr>
            <w:top w:val="none" w:sz="0" w:space="0" w:color="auto"/>
            <w:left w:val="none" w:sz="0" w:space="0" w:color="auto"/>
            <w:bottom w:val="none" w:sz="0" w:space="0" w:color="auto"/>
            <w:right w:val="none" w:sz="0" w:space="0" w:color="auto"/>
          </w:divBdr>
        </w:div>
        <w:div w:id="1316565797">
          <w:marLeft w:val="0"/>
          <w:marRight w:val="0"/>
          <w:marTop w:val="0"/>
          <w:marBottom w:val="0"/>
          <w:divBdr>
            <w:top w:val="none" w:sz="0" w:space="0" w:color="auto"/>
            <w:left w:val="none" w:sz="0" w:space="0" w:color="auto"/>
            <w:bottom w:val="none" w:sz="0" w:space="0" w:color="auto"/>
            <w:right w:val="none" w:sz="0" w:space="0" w:color="auto"/>
          </w:divBdr>
        </w:div>
        <w:div w:id="483935760">
          <w:marLeft w:val="0"/>
          <w:marRight w:val="0"/>
          <w:marTop w:val="0"/>
          <w:marBottom w:val="0"/>
          <w:divBdr>
            <w:top w:val="none" w:sz="0" w:space="0" w:color="auto"/>
            <w:left w:val="none" w:sz="0" w:space="0" w:color="auto"/>
            <w:bottom w:val="none" w:sz="0" w:space="0" w:color="auto"/>
            <w:right w:val="none" w:sz="0" w:space="0" w:color="auto"/>
          </w:divBdr>
        </w:div>
        <w:div w:id="1998797341">
          <w:marLeft w:val="0"/>
          <w:marRight w:val="0"/>
          <w:marTop w:val="0"/>
          <w:marBottom w:val="0"/>
          <w:divBdr>
            <w:top w:val="none" w:sz="0" w:space="0" w:color="auto"/>
            <w:left w:val="none" w:sz="0" w:space="0" w:color="auto"/>
            <w:bottom w:val="none" w:sz="0" w:space="0" w:color="auto"/>
            <w:right w:val="none" w:sz="0" w:space="0" w:color="auto"/>
          </w:divBdr>
        </w:div>
        <w:div w:id="29034833">
          <w:marLeft w:val="0"/>
          <w:marRight w:val="0"/>
          <w:marTop w:val="0"/>
          <w:marBottom w:val="0"/>
          <w:divBdr>
            <w:top w:val="none" w:sz="0" w:space="0" w:color="auto"/>
            <w:left w:val="none" w:sz="0" w:space="0" w:color="auto"/>
            <w:bottom w:val="none" w:sz="0" w:space="0" w:color="auto"/>
            <w:right w:val="none" w:sz="0" w:space="0" w:color="auto"/>
          </w:divBdr>
        </w:div>
        <w:div w:id="667397">
          <w:marLeft w:val="0"/>
          <w:marRight w:val="0"/>
          <w:marTop w:val="0"/>
          <w:marBottom w:val="0"/>
          <w:divBdr>
            <w:top w:val="none" w:sz="0" w:space="0" w:color="auto"/>
            <w:left w:val="none" w:sz="0" w:space="0" w:color="auto"/>
            <w:bottom w:val="none" w:sz="0" w:space="0" w:color="auto"/>
            <w:right w:val="none" w:sz="0" w:space="0" w:color="auto"/>
          </w:divBdr>
        </w:div>
        <w:div w:id="1626739704">
          <w:marLeft w:val="0"/>
          <w:marRight w:val="0"/>
          <w:marTop w:val="0"/>
          <w:marBottom w:val="0"/>
          <w:divBdr>
            <w:top w:val="none" w:sz="0" w:space="0" w:color="auto"/>
            <w:left w:val="none" w:sz="0" w:space="0" w:color="auto"/>
            <w:bottom w:val="none" w:sz="0" w:space="0" w:color="auto"/>
            <w:right w:val="none" w:sz="0" w:space="0" w:color="auto"/>
          </w:divBdr>
        </w:div>
        <w:div w:id="823354896">
          <w:marLeft w:val="0"/>
          <w:marRight w:val="0"/>
          <w:marTop w:val="0"/>
          <w:marBottom w:val="0"/>
          <w:divBdr>
            <w:top w:val="none" w:sz="0" w:space="0" w:color="auto"/>
            <w:left w:val="none" w:sz="0" w:space="0" w:color="auto"/>
            <w:bottom w:val="none" w:sz="0" w:space="0" w:color="auto"/>
            <w:right w:val="none" w:sz="0" w:space="0" w:color="auto"/>
          </w:divBdr>
        </w:div>
        <w:div w:id="402022842">
          <w:marLeft w:val="0"/>
          <w:marRight w:val="0"/>
          <w:marTop w:val="0"/>
          <w:marBottom w:val="0"/>
          <w:divBdr>
            <w:top w:val="none" w:sz="0" w:space="0" w:color="auto"/>
            <w:left w:val="none" w:sz="0" w:space="0" w:color="auto"/>
            <w:bottom w:val="none" w:sz="0" w:space="0" w:color="auto"/>
            <w:right w:val="none" w:sz="0" w:space="0" w:color="auto"/>
          </w:divBdr>
        </w:div>
        <w:div w:id="1175077612">
          <w:marLeft w:val="0"/>
          <w:marRight w:val="0"/>
          <w:marTop w:val="0"/>
          <w:marBottom w:val="0"/>
          <w:divBdr>
            <w:top w:val="none" w:sz="0" w:space="0" w:color="auto"/>
            <w:left w:val="none" w:sz="0" w:space="0" w:color="auto"/>
            <w:bottom w:val="none" w:sz="0" w:space="0" w:color="auto"/>
            <w:right w:val="none" w:sz="0" w:space="0" w:color="auto"/>
          </w:divBdr>
        </w:div>
        <w:div w:id="2147046092">
          <w:marLeft w:val="0"/>
          <w:marRight w:val="0"/>
          <w:marTop w:val="0"/>
          <w:marBottom w:val="0"/>
          <w:divBdr>
            <w:top w:val="none" w:sz="0" w:space="0" w:color="auto"/>
            <w:left w:val="none" w:sz="0" w:space="0" w:color="auto"/>
            <w:bottom w:val="none" w:sz="0" w:space="0" w:color="auto"/>
            <w:right w:val="none" w:sz="0" w:space="0" w:color="auto"/>
          </w:divBdr>
        </w:div>
        <w:div w:id="64228569">
          <w:marLeft w:val="0"/>
          <w:marRight w:val="0"/>
          <w:marTop w:val="0"/>
          <w:marBottom w:val="0"/>
          <w:divBdr>
            <w:top w:val="none" w:sz="0" w:space="0" w:color="auto"/>
            <w:left w:val="none" w:sz="0" w:space="0" w:color="auto"/>
            <w:bottom w:val="none" w:sz="0" w:space="0" w:color="auto"/>
            <w:right w:val="none" w:sz="0" w:space="0" w:color="auto"/>
          </w:divBdr>
        </w:div>
        <w:div w:id="1904675717">
          <w:marLeft w:val="0"/>
          <w:marRight w:val="0"/>
          <w:marTop w:val="0"/>
          <w:marBottom w:val="0"/>
          <w:divBdr>
            <w:top w:val="none" w:sz="0" w:space="0" w:color="auto"/>
            <w:left w:val="none" w:sz="0" w:space="0" w:color="auto"/>
            <w:bottom w:val="none" w:sz="0" w:space="0" w:color="auto"/>
            <w:right w:val="none" w:sz="0" w:space="0" w:color="auto"/>
          </w:divBdr>
        </w:div>
        <w:div w:id="2067489981">
          <w:marLeft w:val="0"/>
          <w:marRight w:val="0"/>
          <w:marTop w:val="0"/>
          <w:marBottom w:val="0"/>
          <w:divBdr>
            <w:top w:val="none" w:sz="0" w:space="0" w:color="auto"/>
            <w:left w:val="none" w:sz="0" w:space="0" w:color="auto"/>
            <w:bottom w:val="none" w:sz="0" w:space="0" w:color="auto"/>
            <w:right w:val="none" w:sz="0" w:space="0" w:color="auto"/>
          </w:divBdr>
        </w:div>
        <w:div w:id="1172791435">
          <w:marLeft w:val="0"/>
          <w:marRight w:val="0"/>
          <w:marTop w:val="0"/>
          <w:marBottom w:val="0"/>
          <w:divBdr>
            <w:top w:val="none" w:sz="0" w:space="0" w:color="auto"/>
            <w:left w:val="none" w:sz="0" w:space="0" w:color="auto"/>
            <w:bottom w:val="none" w:sz="0" w:space="0" w:color="auto"/>
            <w:right w:val="none" w:sz="0" w:space="0" w:color="auto"/>
          </w:divBdr>
        </w:div>
        <w:div w:id="1401634329">
          <w:marLeft w:val="0"/>
          <w:marRight w:val="0"/>
          <w:marTop w:val="0"/>
          <w:marBottom w:val="0"/>
          <w:divBdr>
            <w:top w:val="none" w:sz="0" w:space="0" w:color="auto"/>
            <w:left w:val="none" w:sz="0" w:space="0" w:color="auto"/>
            <w:bottom w:val="none" w:sz="0" w:space="0" w:color="auto"/>
            <w:right w:val="none" w:sz="0" w:space="0" w:color="auto"/>
          </w:divBdr>
        </w:div>
        <w:div w:id="1863931849">
          <w:marLeft w:val="0"/>
          <w:marRight w:val="0"/>
          <w:marTop w:val="0"/>
          <w:marBottom w:val="0"/>
          <w:divBdr>
            <w:top w:val="none" w:sz="0" w:space="0" w:color="auto"/>
            <w:left w:val="none" w:sz="0" w:space="0" w:color="auto"/>
            <w:bottom w:val="none" w:sz="0" w:space="0" w:color="auto"/>
            <w:right w:val="none" w:sz="0" w:space="0" w:color="auto"/>
          </w:divBdr>
        </w:div>
        <w:div w:id="1688365933">
          <w:marLeft w:val="0"/>
          <w:marRight w:val="0"/>
          <w:marTop w:val="0"/>
          <w:marBottom w:val="0"/>
          <w:divBdr>
            <w:top w:val="none" w:sz="0" w:space="0" w:color="auto"/>
            <w:left w:val="none" w:sz="0" w:space="0" w:color="auto"/>
            <w:bottom w:val="none" w:sz="0" w:space="0" w:color="auto"/>
            <w:right w:val="none" w:sz="0" w:space="0" w:color="auto"/>
          </w:divBdr>
        </w:div>
        <w:div w:id="1554660561">
          <w:marLeft w:val="0"/>
          <w:marRight w:val="0"/>
          <w:marTop w:val="0"/>
          <w:marBottom w:val="0"/>
          <w:divBdr>
            <w:top w:val="none" w:sz="0" w:space="0" w:color="auto"/>
            <w:left w:val="none" w:sz="0" w:space="0" w:color="auto"/>
            <w:bottom w:val="none" w:sz="0" w:space="0" w:color="auto"/>
            <w:right w:val="none" w:sz="0" w:space="0" w:color="auto"/>
          </w:divBdr>
        </w:div>
        <w:div w:id="1050424896">
          <w:marLeft w:val="0"/>
          <w:marRight w:val="0"/>
          <w:marTop w:val="0"/>
          <w:marBottom w:val="0"/>
          <w:divBdr>
            <w:top w:val="none" w:sz="0" w:space="0" w:color="auto"/>
            <w:left w:val="none" w:sz="0" w:space="0" w:color="auto"/>
            <w:bottom w:val="none" w:sz="0" w:space="0" w:color="auto"/>
            <w:right w:val="none" w:sz="0" w:space="0" w:color="auto"/>
          </w:divBdr>
        </w:div>
        <w:div w:id="1179467100">
          <w:marLeft w:val="0"/>
          <w:marRight w:val="0"/>
          <w:marTop w:val="0"/>
          <w:marBottom w:val="0"/>
          <w:divBdr>
            <w:top w:val="none" w:sz="0" w:space="0" w:color="auto"/>
            <w:left w:val="none" w:sz="0" w:space="0" w:color="auto"/>
            <w:bottom w:val="none" w:sz="0" w:space="0" w:color="auto"/>
            <w:right w:val="none" w:sz="0" w:space="0" w:color="auto"/>
          </w:divBdr>
        </w:div>
        <w:div w:id="471292595">
          <w:marLeft w:val="0"/>
          <w:marRight w:val="0"/>
          <w:marTop w:val="0"/>
          <w:marBottom w:val="0"/>
          <w:divBdr>
            <w:top w:val="none" w:sz="0" w:space="0" w:color="auto"/>
            <w:left w:val="none" w:sz="0" w:space="0" w:color="auto"/>
            <w:bottom w:val="none" w:sz="0" w:space="0" w:color="auto"/>
            <w:right w:val="none" w:sz="0" w:space="0" w:color="auto"/>
          </w:divBdr>
        </w:div>
        <w:div w:id="741215105">
          <w:marLeft w:val="0"/>
          <w:marRight w:val="0"/>
          <w:marTop w:val="0"/>
          <w:marBottom w:val="0"/>
          <w:divBdr>
            <w:top w:val="none" w:sz="0" w:space="0" w:color="auto"/>
            <w:left w:val="none" w:sz="0" w:space="0" w:color="auto"/>
            <w:bottom w:val="none" w:sz="0" w:space="0" w:color="auto"/>
            <w:right w:val="none" w:sz="0" w:space="0" w:color="auto"/>
          </w:divBdr>
        </w:div>
        <w:div w:id="1472140416">
          <w:marLeft w:val="0"/>
          <w:marRight w:val="0"/>
          <w:marTop w:val="0"/>
          <w:marBottom w:val="0"/>
          <w:divBdr>
            <w:top w:val="none" w:sz="0" w:space="0" w:color="auto"/>
            <w:left w:val="none" w:sz="0" w:space="0" w:color="auto"/>
            <w:bottom w:val="none" w:sz="0" w:space="0" w:color="auto"/>
            <w:right w:val="none" w:sz="0" w:space="0" w:color="auto"/>
          </w:divBdr>
        </w:div>
        <w:div w:id="245920997">
          <w:marLeft w:val="0"/>
          <w:marRight w:val="0"/>
          <w:marTop w:val="0"/>
          <w:marBottom w:val="0"/>
          <w:divBdr>
            <w:top w:val="none" w:sz="0" w:space="0" w:color="auto"/>
            <w:left w:val="none" w:sz="0" w:space="0" w:color="auto"/>
            <w:bottom w:val="none" w:sz="0" w:space="0" w:color="auto"/>
            <w:right w:val="none" w:sz="0" w:space="0" w:color="auto"/>
          </w:divBdr>
        </w:div>
        <w:div w:id="436485612">
          <w:marLeft w:val="0"/>
          <w:marRight w:val="0"/>
          <w:marTop w:val="0"/>
          <w:marBottom w:val="0"/>
          <w:divBdr>
            <w:top w:val="none" w:sz="0" w:space="0" w:color="auto"/>
            <w:left w:val="none" w:sz="0" w:space="0" w:color="auto"/>
            <w:bottom w:val="none" w:sz="0" w:space="0" w:color="auto"/>
            <w:right w:val="none" w:sz="0" w:space="0" w:color="auto"/>
          </w:divBdr>
        </w:div>
        <w:div w:id="562981485">
          <w:marLeft w:val="0"/>
          <w:marRight w:val="0"/>
          <w:marTop w:val="0"/>
          <w:marBottom w:val="0"/>
          <w:divBdr>
            <w:top w:val="none" w:sz="0" w:space="0" w:color="auto"/>
            <w:left w:val="none" w:sz="0" w:space="0" w:color="auto"/>
            <w:bottom w:val="none" w:sz="0" w:space="0" w:color="auto"/>
            <w:right w:val="none" w:sz="0" w:space="0" w:color="auto"/>
          </w:divBdr>
        </w:div>
        <w:div w:id="153255485">
          <w:marLeft w:val="0"/>
          <w:marRight w:val="0"/>
          <w:marTop w:val="0"/>
          <w:marBottom w:val="0"/>
          <w:divBdr>
            <w:top w:val="none" w:sz="0" w:space="0" w:color="auto"/>
            <w:left w:val="none" w:sz="0" w:space="0" w:color="auto"/>
            <w:bottom w:val="none" w:sz="0" w:space="0" w:color="auto"/>
            <w:right w:val="none" w:sz="0" w:space="0" w:color="auto"/>
          </w:divBdr>
        </w:div>
        <w:div w:id="664167472">
          <w:marLeft w:val="0"/>
          <w:marRight w:val="0"/>
          <w:marTop w:val="0"/>
          <w:marBottom w:val="0"/>
          <w:divBdr>
            <w:top w:val="none" w:sz="0" w:space="0" w:color="auto"/>
            <w:left w:val="none" w:sz="0" w:space="0" w:color="auto"/>
            <w:bottom w:val="none" w:sz="0" w:space="0" w:color="auto"/>
            <w:right w:val="none" w:sz="0" w:space="0" w:color="auto"/>
          </w:divBdr>
        </w:div>
        <w:div w:id="786974091">
          <w:marLeft w:val="0"/>
          <w:marRight w:val="0"/>
          <w:marTop w:val="0"/>
          <w:marBottom w:val="0"/>
          <w:divBdr>
            <w:top w:val="none" w:sz="0" w:space="0" w:color="auto"/>
            <w:left w:val="none" w:sz="0" w:space="0" w:color="auto"/>
            <w:bottom w:val="none" w:sz="0" w:space="0" w:color="auto"/>
            <w:right w:val="none" w:sz="0" w:space="0" w:color="auto"/>
          </w:divBdr>
        </w:div>
        <w:div w:id="279530990">
          <w:marLeft w:val="0"/>
          <w:marRight w:val="0"/>
          <w:marTop w:val="0"/>
          <w:marBottom w:val="0"/>
          <w:divBdr>
            <w:top w:val="none" w:sz="0" w:space="0" w:color="auto"/>
            <w:left w:val="none" w:sz="0" w:space="0" w:color="auto"/>
            <w:bottom w:val="none" w:sz="0" w:space="0" w:color="auto"/>
            <w:right w:val="none" w:sz="0" w:space="0" w:color="auto"/>
          </w:divBdr>
        </w:div>
        <w:div w:id="1409424808">
          <w:marLeft w:val="0"/>
          <w:marRight w:val="0"/>
          <w:marTop w:val="0"/>
          <w:marBottom w:val="0"/>
          <w:divBdr>
            <w:top w:val="none" w:sz="0" w:space="0" w:color="auto"/>
            <w:left w:val="none" w:sz="0" w:space="0" w:color="auto"/>
            <w:bottom w:val="none" w:sz="0" w:space="0" w:color="auto"/>
            <w:right w:val="none" w:sz="0" w:space="0" w:color="auto"/>
          </w:divBdr>
        </w:div>
        <w:div w:id="936595980">
          <w:marLeft w:val="0"/>
          <w:marRight w:val="0"/>
          <w:marTop w:val="0"/>
          <w:marBottom w:val="0"/>
          <w:divBdr>
            <w:top w:val="none" w:sz="0" w:space="0" w:color="auto"/>
            <w:left w:val="none" w:sz="0" w:space="0" w:color="auto"/>
            <w:bottom w:val="none" w:sz="0" w:space="0" w:color="auto"/>
            <w:right w:val="none" w:sz="0" w:space="0" w:color="auto"/>
          </w:divBdr>
        </w:div>
        <w:div w:id="1120686955">
          <w:marLeft w:val="0"/>
          <w:marRight w:val="0"/>
          <w:marTop w:val="0"/>
          <w:marBottom w:val="0"/>
          <w:divBdr>
            <w:top w:val="none" w:sz="0" w:space="0" w:color="auto"/>
            <w:left w:val="none" w:sz="0" w:space="0" w:color="auto"/>
            <w:bottom w:val="none" w:sz="0" w:space="0" w:color="auto"/>
            <w:right w:val="none" w:sz="0" w:space="0" w:color="auto"/>
          </w:divBdr>
        </w:div>
        <w:div w:id="1154953656">
          <w:marLeft w:val="0"/>
          <w:marRight w:val="0"/>
          <w:marTop w:val="0"/>
          <w:marBottom w:val="0"/>
          <w:divBdr>
            <w:top w:val="none" w:sz="0" w:space="0" w:color="auto"/>
            <w:left w:val="none" w:sz="0" w:space="0" w:color="auto"/>
            <w:bottom w:val="none" w:sz="0" w:space="0" w:color="auto"/>
            <w:right w:val="none" w:sz="0" w:space="0" w:color="auto"/>
          </w:divBdr>
        </w:div>
        <w:div w:id="1706296226">
          <w:marLeft w:val="0"/>
          <w:marRight w:val="0"/>
          <w:marTop w:val="0"/>
          <w:marBottom w:val="0"/>
          <w:divBdr>
            <w:top w:val="none" w:sz="0" w:space="0" w:color="auto"/>
            <w:left w:val="none" w:sz="0" w:space="0" w:color="auto"/>
            <w:bottom w:val="none" w:sz="0" w:space="0" w:color="auto"/>
            <w:right w:val="none" w:sz="0" w:space="0" w:color="auto"/>
          </w:divBdr>
        </w:div>
        <w:div w:id="1683701951">
          <w:marLeft w:val="0"/>
          <w:marRight w:val="0"/>
          <w:marTop w:val="0"/>
          <w:marBottom w:val="0"/>
          <w:divBdr>
            <w:top w:val="none" w:sz="0" w:space="0" w:color="auto"/>
            <w:left w:val="none" w:sz="0" w:space="0" w:color="auto"/>
            <w:bottom w:val="none" w:sz="0" w:space="0" w:color="auto"/>
            <w:right w:val="none" w:sz="0" w:space="0" w:color="auto"/>
          </w:divBdr>
        </w:div>
        <w:div w:id="2134520278">
          <w:marLeft w:val="0"/>
          <w:marRight w:val="0"/>
          <w:marTop w:val="0"/>
          <w:marBottom w:val="0"/>
          <w:divBdr>
            <w:top w:val="none" w:sz="0" w:space="0" w:color="auto"/>
            <w:left w:val="none" w:sz="0" w:space="0" w:color="auto"/>
            <w:bottom w:val="none" w:sz="0" w:space="0" w:color="auto"/>
            <w:right w:val="none" w:sz="0" w:space="0" w:color="auto"/>
          </w:divBdr>
        </w:div>
        <w:div w:id="2711228">
          <w:marLeft w:val="0"/>
          <w:marRight w:val="0"/>
          <w:marTop w:val="0"/>
          <w:marBottom w:val="0"/>
          <w:divBdr>
            <w:top w:val="none" w:sz="0" w:space="0" w:color="auto"/>
            <w:left w:val="none" w:sz="0" w:space="0" w:color="auto"/>
            <w:bottom w:val="none" w:sz="0" w:space="0" w:color="auto"/>
            <w:right w:val="none" w:sz="0" w:space="0" w:color="auto"/>
          </w:divBdr>
        </w:div>
        <w:div w:id="1902280304">
          <w:marLeft w:val="0"/>
          <w:marRight w:val="0"/>
          <w:marTop w:val="0"/>
          <w:marBottom w:val="0"/>
          <w:divBdr>
            <w:top w:val="none" w:sz="0" w:space="0" w:color="auto"/>
            <w:left w:val="none" w:sz="0" w:space="0" w:color="auto"/>
            <w:bottom w:val="none" w:sz="0" w:space="0" w:color="auto"/>
            <w:right w:val="none" w:sz="0" w:space="0" w:color="auto"/>
          </w:divBdr>
        </w:div>
        <w:div w:id="1325012019">
          <w:marLeft w:val="0"/>
          <w:marRight w:val="0"/>
          <w:marTop w:val="0"/>
          <w:marBottom w:val="0"/>
          <w:divBdr>
            <w:top w:val="none" w:sz="0" w:space="0" w:color="auto"/>
            <w:left w:val="none" w:sz="0" w:space="0" w:color="auto"/>
            <w:bottom w:val="none" w:sz="0" w:space="0" w:color="auto"/>
            <w:right w:val="none" w:sz="0" w:space="0" w:color="auto"/>
          </w:divBdr>
        </w:div>
        <w:div w:id="1696153709">
          <w:marLeft w:val="0"/>
          <w:marRight w:val="0"/>
          <w:marTop w:val="0"/>
          <w:marBottom w:val="0"/>
          <w:divBdr>
            <w:top w:val="none" w:sz="0" w:space="0" w:color="auto"/>
            <w:left w:val="none" w:sz="0" w:space="0" w:color="auto"/>
            <w:bottom w:val="none" w:sz="0" w:space="0" w:color="auto"/>
            <w:right w:val="none" w:sz="0" w:space="0" w:color="auto"/>
          </w:divBdr>
        </w:div>
        <w:div w:id="675618798">
          <w:marLeft w:val="0"/>
          <w:marRight w:val="0"/>
          <w:marTop w:val="0"/>
          <w:marBottom w:val="0"/>
          <w:divBdr>
            <w:top w:val="none" w:sz="0" w:space="0" w:color="auto"/>
            <w:left w:val="none" w:sz="0" w:space="0" w:color="auto"/>
            <w:bottom w:val="none" w:sz="0" w:space="0" w:color="auto"/>
            <w:right w:val="none" w:sz="0" w:space="0" w:color="auto"/>
          </w:divBdr>
        </w:div>
        <w:div w:id="1998456144">
          <w:marLeft w:val="0"/>
          <w:marRight w:val="0"/>
          <w:marTop w:val="0"/>
          <w:marBottom w:val="0"/>
          <w:divBdr>
            <w:top w:val="none" w:sz="0" w:space="0" w:color="auto"/>
            <w:left w:val="none" w:sz="0" w:space="0" w:color="auto"/>
            <w:bottom w:val="none" w:sz="0" w:space="0" w:color="auto"/>
            <w:right w:val="none" w:sz="0" w:space="0" w:color="auto"/>
          </w:divBdr>
        </w:div>
        <w:div w:id="1389649053">
          <w:marLeft w:val="0"/>
          <w:marRight w:val="0"/>
          <w:marTop w:val="0"/>
          <w:marBottom w:val="0"/>
          <w:divBdr>
            <w:top w:val="none" w:sz="0" w:space="0" w:color="auto"/>
            <w:left w:val="none" w:sz="0" w:space="0" w:color="auto"/>
            <w:bottom w:val="none" w:sz="0" w:space="0" w:color="auto"/>
            <w:right w:val="none" w:sz="0" w:space="0" w:color="auto"/>
          </w:divBdr>
        </w:div>
        <w:div w:id="166796312">
          <w:marLeft w:val="0"/>
          <w:marRight w:val="0"/>
          <w:marTop w:val="0"/>
          <w:marBottom w:val="0"/>
          <w:divBdr>
            <w:top w:val="none" w:sz="0" w:space="0" w:color="auto"/>
            <w:left w:val="none" w:sz="0" w:space="0" w:color="auto"/>
            <w:bottom w:val="none" w:sz="0" w:space="0" w:color="auto"/>
            <w:right w:val="none" w:sz="0" w:space="0" w:color="auto"/>
          </w:divBdr>
        </w:div>
        <w:div w:id="1620842586">
          <w:marLeft w:val="0"/>
          <w:marRight w:val="0"/>
          <w:marTop w:val="0"/>
          <w:marBottom w:val="0"/>
          <w:divBdr>
            <w:top w:val="none" w:sz="0" w:space="0" w:color="auto"/>
            <w:left w:val="none" w:sz="0" w:space="0" w:color="auto"/>
            <w:bottom w:val="none" w:sz="0" w:space="0" w:color="auto"/>
            <w:right w:val="none" w:sz="0" w:space="0" w:color="auto"/>
          </w:divBdr>
        </w:div>
        <w:div w:id="1367562500">
          <w:marLeft w:val="0"/>
          <w:marRight w:val="0"/>
          <w:marTop w:val="0"/>
          <w:marBottom w:val="0"/>
          <w:divBdr>
            <w:top w:val="none" w:sz="0" w:space="0" w:color="auto"/>
            <w:left w:val="none" w:sz="0" w:space="0" w:color="auto"/>
            <w:bottom w:val="none" w:sz="0" w:space="0" w:color="auto"/>
            <w:right w:val="none" w:sz="0" w:space="0" w:color="auto"/>
          </w:divBdr>
        </w:div>
        <w:div w:id="372775904">
          <w:marLeft w:val="0"/>
          <w:marRight w:val="0"/>
          <w:marTop w:val="0"/>
          <w:marBottom w:val="0"/>
          <w:divBdr>
            <w:top w:val="none" w:sz="0" w:space="0" w:color="auto"/>
            <w:left w:val="none" w:sz="0" w:space="0" w:color="auto"/>
            <w:bottom w:val="none" w:sz="0" w:space="0" w:color="auto"/>
            <w:right w:val="none" w:sz="0" w:space="0" w:color="auto"/>
          </w:divBdr>
        </w:div>
        <w:div w:id="1991398916">
          <w:marLeft w:val="0"/>
          <w:marRight w:val="0"/>
          <w:marTop w:val="0"/>
          <w:marBottom w:val="0"/>
          <w:divBdr>
            <w:top w:val="none" w:sz="0" w:space="0" w:color="auto"/>
            <w:left w:val="none" w:sz="0" w:space="0" w:color="auto"/>
            <w:bottom w:val="none" w:sz="0" w:space="0" w:color="auto"/>
            <w:right w:val="none" w:sz="0" w:space="0" w:color="auto"/>
          </w:divBdr>
        </w:div>
        <w:div w:id="1998266165">
          <w:marLeft w:val="0"/>
          <w:marRight w:val="0"/>
          <w:marTop w:val="0"/>
          <w:marBottom w:val="0"/>
          <w:divBdr>
            <w:top w:val="none" w:sz="0" w:space="0" w:color="auto"/>
            <w:left w:val="none" w:sz="0" w:space="0" w:color="auto"/>
            <w:bottom w:val="none" w:sz="0" w:space="0" w:color="auto"/>
            <w:right w:val="none" w:sz="0" w:space="0" w:color="auto"/>
          </w:divBdr>
        </w:div>
        <w:div w:id="1092552776">
          <w:marLeft w:val="0"/>
          <w:marRight w:val="0"/>
          <w:marTop w:val="0"/>
          <w:marBottom w:val="0"/>
          <w:divBdr>
            <w:top w:val="none" w:sz="0" w:space="0" w:color="auto"/>
            <w:left w:val="none" w:sz="0" w:space="0" w:color="auto"/>
            <w:bottom w:val="none" w:sz="0" w:space="0" w:color="auto"/>
            <w:right w:val="none" w:sz="0" w:space="0" w:color="auto"/>
          </w:divBdr>
        </w:div>
        <w:div w:id="824666254">
          <w:marLeft w:val="0"/>
          <w:marRight w:val="0"/>
          <w:marTop w:val="0"/>
          <w:marBottom w:val="0"/>
          <w:divBdr>
            <w:top w:val="none" w:sz="0" w:space="0" w:color="auto"/>
            <w:left w:val="none" w:sz="0" w:space="0" w:color="auto"/>
            <w:bottom w:val="none" w:sz="0" w:space="0" w:color="auto"/>
            <w:right w:val="none" w:sz="0" w:space="0" w:color="auto"/>
          </w:divBdr>
        </w:div>
        <w:div w:id="809590775">
          <w:marLeft w:val="0"/>
          <w:marRight w:val="0"/>
          <w:marTop w:val="0"/>
          <w:marBottom w:val="0"/>
          <w:divBdr>
            <w:top w:val="none" w:sz="0" w:space="0" w:color="auto"/>
            <w:left w:val="none" w:sz="0" w:space="0" w:color="auto"/>
            <w:bottom w:val="none" w:sz="0" w:space="0" w:color="auto"/>
            <w:right w:val="none" w:sz="0" w:space="0" w:color="auto"/>
          </w:divBdr>
        </w:div>
        <w:div w:id="942105828">
          <w:marLeft w:val="0"/>
          <w:marRight w:val="0"/>
          <w:marTop w:val="0"/>
          <w:marBottom w:val="0"/>
          <w:divBdr>
            <w:top w:val="none" w:sz="0" w:space="0" w:color="auto"/>
            <w:left w:val="none" w:sz="0" w:space="0" w:color="auto"/>
            <w:bottom w:val="none" w:sz="0" w:space="0" w:color="auto"/>
            <w:right w:val="none" w:sz="0" w:space="0" w:color="auto"/>
          </w:divBdr>
        </w:div>
        <w:div w:id="712582495">
          <w:marLeft w:val="0"/>
          <w:marRight w:val="0"/>
          <w:marTop w:val="0"/>
          <w:marBottom w:val="0"/>
          <w:divBdr>
            <w:top w:val="none" w:sz="0" w:space="0" w:color="auto"/>
            <w:left w:val="none" w:sz="0" w:space="0" w:color="auto"/>
            <w:bottom w:val="none" w:sz="0" w:space="0" w:color="auto"/>
            <w:right w:val="none" w:sz="0" w:space="0" w:color="auto"/>
          </w:divBdr>
        </w:div>
        <w:div w:id="804737581">
          <w:marLeft w:val="0"/>
          <w:marRight w:val="0"/>
          <w:marTop w:val="0"/>
          <w:marBottom w:val="0"/>
          <w:divBdr>
            <w:top w:val="none" w:sz="0" w:space="0" w:color="auto"/>
            <w:left w:val="none" w:sz="0" w:space="0" w:color="auto"/>
            <w:bottom w:val="none" w:sz="0" w:space="0" w:color="auto"/>
            <w:right w:val="none" w:sz="0" w:space="0" w:color="auto"/>
          </w:divBdr>
        </w:div>
        <w:div w:id="592516260">
          <w:marLeft w:val="0"/>
          <w:marRight w:val="0"/>
          <w:marTop w:val="0"/>
          <w:marBottom w:val="0"/>
          <w:divBdr>
            <w:top w:val="none" w:sz="0" w:space="0" w:color="auto"/>
            <w:left w:val="none" w:sz="0" w:space="0" w:color="auto"/>
            <w:bottom w:val="none" w:sz="0" w:space="0" w:color="auto"/>
            <w:right w:val="none" w:sz="0" w:space="0" w:color="auto"/>
          </w:divBdr>
        </w:div>
        <w:div w:id="1573466246">
          <w:marLeft w:val="0"/>
          <w:marRight w:val="0"/>
          <w:marTop w:val="0"/>
          <w:marBottom w:val="0"/>
          <w:divBdr>
            <w:top w:val="none" w:sz="0" w:space="0" w:color="auto"/>
            <w:left w:val="none" w:sz="0" w:space="0" w:color="auto"/>
            <w:bottom w:val="none" w:sz="0" w:space="0" w:color="auto"/>
            <w:right w:val="none" w:sz="0" w:space="0" w:color="auto"/>
          </w:divBdr>
        </w:div>
        <w:div w:id="679625021">
          <w:marLeft w:val="0"/>
          <w:marRight w:val="0"/>
          <w:marTop w:val="0"/>
          <w:marBottom w:val="0"/>
          <w:divBdr>
            <w:top w:val="none" w:sz="0" w:space="0" w:color="auto"/>
            <w:left w:val="none" w:sz="0" w:space="0" w:color="auto"/>
            <w:bottom w:val="none" w:sz="0" w:space="0" w:color="auto"/>
            <w:right w:val="none" w:sz="0" w:space="0" w:color="auto"/>
          </w:divBdr>
        </w:div>
        <w:div w:id="1693997518">
          <w:marLeft w:val="0"/>
          <w:marRight w:val="0"/>
          <w:marTop w:val="0"/>
          <w:marBottom w:val="0"/>
          <w:divBdr>
            <w:top w:val="none" w:sz="0" w:space="0" w:color="auto"/>
            <w:left w:val="none" w:sz="0" w:space="0" w:color="auto"/>
            <w:bottom w:val="none" w:sz="0" w:space="0" w:color="auto"/>
            <w:right w:val="none" w:sz="0" w:space="0" w:color="auto"/>
          </w:divBdr>
        </w:div>
        <w:div w:id="1498619458">
          <w:marLeft w:val="0"/>
          <w:marRight w:val="0"/>
          <w:marTop w:val="0"/>
          <w:marBottom w:val="0"/>
          <w:divBdr>
            <w:top w:val="none" w:sz="0" w:space="0" w:color="auto"/>
            <w:left w:val="none" w:sz="0" w:space="0" w:color="auto"/>
            <w:bottom w:val="none" w:sz="0" w:space="0" w:color="auto"/>
            <w:right w:val="none" w:sz="0" w:space="0" w:color="auto"/>
          </w:divBdr>
        </w:div>
        <w:div w:id="1670133952">
          <w:marLeft w:val="0"/>
          <w:marRight w:val="0"/>
          <w:marTop w:val="0"/>
          <w:marBottom w:val="0"/>
          <w:divBdr>
            <w:top w:val="none" w:sz="0" w:space="0" w:color="auto"/>
            <w:left w:val="none" w:sz="0" w:space="0" w:color="auto"/>
            <w:bottom w:val="none" w:sz="0" w:space="0" w:color="auto"/>
            <w:right w:val="none" w:sz="0" w:space="0" w:color="auto"/>
          </w:divBdr>
        </w:div>
        <w:div w:id="658656708">
          <w:marLeft w:val="0"/>
          <w:marRight w:val="0"/>
          <w:marTop w:val="0"/>
          <w:marBottom w:val="0"/>
          <w:divBdr>
            <w:top w:val="none" w:sz="0" w:space="0" w:color="auto"/>
            <w:left w:val="none" w:sz="0" w:space="0" w:color="auto"/>
            <w:bottom w:val="none" w:sz="0" w:space="0" w:color="auto"/>
            <w:right w:val="none" w:sz="0" w:space="0" w:color="auto"/>
          </w:divBdr>
        </w:div>
        <w:div w:id="1901363076">
          <w:marLeft w:val="0"/>
          <w:marRight w:val="0"/>
          <w:marTop w:val="0"/>
          <w:marBottom w:val="0"/>
          <w:divBdr>
            <w:top w:val="none" w:sz="0" w:space="0" w:color="auto"/>
            <w:left w:val="none" w:sz="0" w:space="0" w:color="auto"/>
            <w:bottom w:val="none" w:sz="0" w:space="0" w:color="auto"/>
            <w:right w:val="none" w:sz="0" w:space="0" w:color="auto"/>
          </w:divBdr>
        </w:div>
        <w:div w:id="651834938">
          <w:marLeft w:val="0"/>
          <w:marRight w:val="0"/>
          <w:marTop w:val="0"/>
          <w:marBottom w:val="0"/>
          <w:divBdr>
            <w:top w:val="none" w:sz="0" w:space="0" w:color="auto"/>
            <w:left w:val="none" w:sz="0" w:space="0" w:color="auto"/>
            <w:bottom w:val="none" w:sz="0" w:space="0" w:color="auto"/>
            <w:right w:val="none" w:sz="0" w:space="0" w:color="auto"/>
          </w:divBdr>
        </w:div>
        <w:div w:id="1902476957">
          <w:marLeft w:val="0"/>
          <w:marRight w:val="0"/>
          <w:marTop w:val="0"/>
          <w:marBottom w:val="0"/>
          <w:divBdr>
            <w:top w:val="none" w:sz="0" w:space="0" w:color="auto"/>
            <w:left w:val="none" w:sz="0" w:space="0" w:color="auto"/>
            <w:bottom w:val="none" w:sz="0" w:space="0" w:color="auto"/>
            <w:right w:val="none" w:sz="0" w:space="0" w:color="auto"/>
          </w:divBdr>
        </w:div>
        <w:div w:id="2132894523">
          <w:marLeft w:val="0"/>
          <w:marRight w:val="0"/>
          <w:marTop w:val="0"/>
          <w:marBottom w:val="0"/>
          <w:divBdr>
            <w:top w:val="none" w:sz="0" w:space="0" w:color="auto"/>
            <w:left w:val="none" w:sz="0" w:space="0" w:color="auto"/>
            <w:bottom w:val="none" w:sz="0" w:space="0" w:color="auto"/>
            <w:right w:val="none" w:sz="0" w:space="0" w:color="auto"/>
          </w:divBdr>
        </w:div>
        <w:div w:id="2035878914">
          <w:marLeft w:val="0"/>
          <w:marRight w:val="0"/>
          <w:marTop w:val="0"/>
          <w:marBottom w:val="0"/>
          <w:divBdr>
            <w:top w:val="none" w:sz="0" w:space="0" w:color="auto"/>
            <w:left w:val="none" w:sz="0" w:space="0" w:color="auto"/>
            <w:bottom w:val="none" w:sz="0" w:space="0" w:color="auto"/>
            <w:right w:val="none" w:sz="0" w:space="0" w:color="auto"/>
          </w:divBdr>
        </w:div>
        <w:div w:id="75297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1130</Words>
  <Characters>6217</Characters>
  <Application>Microsoft Office Word</Application>
  <DocSecurity>0</DocSecurity>
  <Lines>51</Lines>
  <Paragraphs>14</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2024-11-01T06:44:00Z</dcterms:created>
  <dcterms:modified xsi:type="dcterms:W3CDTF">2024-11-12T08:03:00Z</dcterms:modified>
</cp:coreProperties>
</file>