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C38" w:rsidRDefault="00352C38" w:rsidP="00352C38">
      <w:pPr>
        <w:pStyle w:val="Sansinterligne"/>
        <w:jc w:val="center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</w:p>
    <w:p w:rsidR="00352C38" w:rsidRPr="003E455C" w:rsidRDefault="00352C38" w:rsidP="00352C38">
      <w:pPr>
        <w:pStyle w:val="Sansinterligne"/>
        <w:jc w:val="center"/>
        <w:rPr>
          <w:rFonts w:ascii="Sakkal Majalla" w:eastAsiaTheme="majorEastAsia" w:hAnsi="Sakkal Majalla" w:cs="Sakkal Majalla"/>
          <w:sz w:val="32"/>
          <w:szCs w:val="32"/>
          <w:rtl/>
        </w:rPr>
      </w:pPr>
      <w:r>
        <w:rPr>
          <w:rFonts w:ascii="Sakkal Majalla" w:eastAsiaTheme="majorEastAsia" w:hAnsi="Sakkal Majalla" w:cs="Sakkal Majalla"/>
          <w:noProof/>
          <w:sz w:val="32"/>
          <w:szCs w:val="32"/>
          <w:rtl/>
        </w:rPr>
        <w:pict>
          <v:rect id="_x0000_s1028" style="position:absolute;left:0;text-align:left;margin-left:0;margin-top:0;width:623.8pt;height:62.25pt;z-index:251658240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fillcolor="#4bacc6 [3208]" strokecolor="#31849b [2408]">
            <w10:wrap anchorx="page" anchory="page"/>
          </v:rect>
        </w:pict>
      </w:r>
      <w:r>
        <w:rPr>
          <w:rFonts w:ascii="Sakkal Majalla" w:eastAsiaTheme="majorEastAsia" w:hAnsi="Sakkal Majalla" w:cs="Sakkal Majalla"/>
          <w:noProof/>
          <w:sz w:val="32"/>
          <w:szCs w:val="32"/>
          <w:rtl/>
        </w:rPr>
        <w:pict>
          <v:rect id="_x0000_s1029" style="position:absolute;left:0;text-align:left;margin-left:0;margin-top:0;width:7.15pt;height:882.2pt;z-index:251658240;mso-height-percent:1050;mso-position-horizontal:center;mso-position-horizontal-relative:left-margin-area;mso-position-vertical:center;mso-position-vertical-relative:page;mso-height-percent:1050" o:allowincell="f" fillcolor="white [3212]" strokecolor="#31849b [2408]">
            <w10:wrap anchorx="margin" anchory="page"/>
          </v:rect>
        </w:pict>
      </w:r>
      <w:r>
        <w:rPr>
          <w:rFonts w:ascii="Sakkal Majalla" w:eastAsiaTheme="majorEastAsia" w:hAnsi="Sakkal Majalla" w:cs="Sakkal Majalla"/>
          <w:noProof/>
          <w:sz w:val="32"/>
          <w:szCs w:val="32"/>
          <w:rtl/>
        </w:rPr>
        <w:pict>
          <v:rect id="_x0000_s1030" style="position:absolute;left:0;text-align:left;margin-left:0;margin-top:0;width:7.15pt;height:882.2pt;z-index:251658240;mso-height-percent:1050;mso-position-horizontal:center;mso-position-horizontal-relative:right-margin-area;mso-position-vertical:center;mso-position-vertical-relative:page;mso-height-percent:1050" o:allowincell="f" fillcolor="white [3212]" strokecolor="#31849b [2408]">
            <w10:wrap anchorx="page" anchory="page"/>
          </v:rect>
        </w:pict>
      </w:r>
      <w:r>
        <w:rPr>
          <w:rFonts w:ascii="Sakkal Majalla" w:eastAsiaTheme="majorEastAsia" w:hAnsi="Sakkal Majalla" w:cs="Sakkal Majalla"/>
          <w:noProof/>
          <w:sz w:val="32"/>
          <w:szCs w:val="32"/>
          <w:rtl/>
        </w:rPr>
        <w:pict>
          <v:rect id="_x0000_s1031" style="position:absolute;left:0;text-align:left;margin-left:0;margin-top:0;width:623.8pt;height:62.25pt;z-index:251658240;mso-width-percent:1050;mso-height-percent:900;mso-position-horizontal:center;mso-position-horizontal-relative:page;mso-position-vertical:top;mso-position-vertical-relative:top-margin-area;mso-width-percent:1050;mso-height-percent:900;mso-height-relative:top-margin-area" o:allowincell="f" fillcolor="#4bacc6 [3208]" strokecolor="#31849b [2408]">
            <w10:wrap anchorx="page" anchory="margin"/>
          </v:rect>
        </w:pict>
      </w:r>
      <w:proofErr w:type="gramStart"/>
      <w:r w:rsidRPr="003E455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وزارة</w:t>
      </w:r>
      <w:proofErr w:type="gramEnd"/>
      <w:r w:rsidRPr="003E455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التعليم العالي والبحث العلمي</w:t>
      </w:r>
    </w:p>
    <w:p w:rsidR="00352C38" w:rsidRPr="003E455C" w:rsidRDefault="00352C38" w:rsidP="00352C38">
      <w:pPr>
        <w:pStyle w:val="Sansinterligne"/>
        <w:bidi/>
        <w:jc w:val="center"/>
        <w:outlineLvl w:val="0"/>
        <w:rPr>
          <w:rFonts w:ascii="Sakkal Majalla" w:eastAsiaTheme="majorEastAsia" w:hAnsi="Sakkal Majalla" w:cs="Sakkal Majalla"/>
          <w:b/>
          <w:bCs/>
          <w:sz w:val="32"/>
          <w:szCs w:val="32"/>
        </w:rPr>
      </w:pPr>
      <w:r w:rsidRPr="003E455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جامعة محمد </w:t>
      </w:r>
      <w:proofErr w:type="spellStart"/>
      <w:r w:rsidRPr="003E455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لمين</w:t>
      </w:r>
      <w:proofErr w:type="spellEnd"/>
      <w:r w:rsidRPr="003E455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دباغين. </w:t>
      </w:r>
      <w:proofErr w:type="spellStart"/>
      <w:r w:rsidRPr="003E455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سطيف2</w:t>
      </w:r>
      <w:proofErr w:type="spellEnd"/>
    </w:p>
    <w:p w:rsidR="00352C38" w:rsidRPr="003E455C" w:rsidRDefault="00352C38" w:rsidP="00352C38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8F070F">
        <w:rPr>
          <w:rFonts w:ascii="Sakkal Majalla" w:hAnsi="Sakkal Majalla" w:cs="Sakkal Majalla"/>
          <w:b/>
          <w:bCs/>
          <w:noProof/>
          <w:sz w:val="32"/>
          <w:szCs w:val="32"/>
          <w:lang w:val="en-US" w:eastAsia="fr-FR"/>
        </w:rPr>
        <w:pict>
          <v:rect id="Rectangle 18" o:spid="_x0000_s1026" style="position:absolute;left:0;text-align:left;margin-left:-474.35pt;margin-top:-8.6pt;width:7.15pt;height:882.7pt;z-index:251658240;visibility:visible;mso-height-percent:1050;mso-position-horizontal-relative:left-margin-area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pNXQQIAAK4EAAAOAAAAZHJzL2Uyb0RvYy54bWysVFtv0zAUfkfiP1h+p0lKu3VR02nqGEIa&#10;MDH4AaeO01j4hu02Lb9+x3ZXMnibyIPlc/F3Lt85WV4flCR77rwwuqHVpKSEa2ZaobcN/fH97t2C&#10;Eh9AtyCN5g09ck+vV2/fLAdb86npjWy5IwiifT3YhvYh2LooPOu5Aj8xlms0dsYpCCi6bdE6GBBd&#10;yWJalhfFYFxrnWHce9TeZiNdJfyu4yx87TrPA5ENxdxCOl06N/EsVkuotw5sL9gpDXhFFgqExqBn&#10;qFsIQHZO/AOlBHPGmy5MmFGF6TrBeKoBq6nKv6p57MHyVAs2x9tzm/z/g2Vf9g+OiLahl5RoUEjR&#10;N2wa6K3kpFrE/gzW1+j2aB9crNDbe8N+eqLNukc3fuOcGXoOLWZVRf/ixYMoeHxKNsNn0yI87IJJ&#10;rTp0TkVAbAI5JEaOZ0b4IRCGyqtyUc4pYWipqmn1fnYxTyGgfn5tnQ8fuVEkXhrqMPmEDvt7H2I2&#10;UD+7pOyNFO2dkDIJccr4WjqyB5yPzbZKT+VOYapZV5Xxy2OCehymrE8qxE6DGiFSJD9Gl5oMWMF8&#10;Ok+oL2znZxkNGOM6ZL9x9Mv5a4MrEXCvpFANXYxKiDx90G2a+gBC5jvWIfWJuMhV5nxj2iPy5kxe&#10;GlxyvPTG/aZkwIVpqP+1A8cpkZ80cn9VzWZxw5Iwm19OUXBjy2ZsAc0QqqGBknxdh7yVO+vEtsdI&#10;mQttbnBeOpGojLOUszoli0uR+n5a4Lh1Yzl5/fnNrJ4AAAD//wMAUEsDBBQABgAIAAAAIQCpJMkv&#10;5gAAAA4BAAAPAAAAZHJzL2Rvd25yZXYueG1sTI/BTsJAEIbvJr7DZky8mLIFGwu1W2IUI5pwAEyU&#10;29IObWN3tukuUHx6h5PcZvJ/+eebdNqbRhywc7UlBcNBCAIpt0VNpYLP9WswBuG8pkI3llDBCR1M&#10;s+urVCeFPdISDytfCi4hl2gFlfdtIqXLKzTaDWyLxNnOdkZ7XrtSFp0+crlp5CgMH6TRNfGFSrf4&#10;XGH+s9obBb+7l/J9tvjaROZ7/rFebPDtNLtT6vamf3oE4bH3/zCc9VkdMnba2j0VTjQKgkk0jpnl&#10;aRiPQDASTO6jCMSW4fgcyiyVl29kfwAAAP//AwBQSwECLQAUAAYACAAAACEAtoM4kv4AAADhAQAA&#10;EwAAAAAAAAAAAAAAAAAAAAAAW0NvbnRlbnRfVHlwZXNdLnhtbFBLAQItABQABgAIAAAAIQA4/SH/&#10;1gAAAJQBAAALAAAAAAAAAAAAAAAAAC8BAABfcmVscy8ucmVsc1BLAQItABQABgAIAAAAIQDMgpNX&#10;QQIAAK4EAAAOAAAAAAAAAAAAAAAAAC4CAABkcnMvZTJvRG9jLnhtbFBLAQItABQABgAIAAAAIQCp&#10;JMkv5gAAAA4BAAAPAAAAAAAAAAAAAAAAAJsEAABkcnMvZG93bnJldi54bWxQSwUGAAAAAAQABADz&#10;AAAArgUAAAAA&#10;" o:allowincell="f" fillcolor="white [3212]" strokecolor="#31849b [2408]">
            <w10:wrap anchorx="margin" anchory="page"/>
          </v:rect>
        </w:pict>
      </w:r>
      <w:r w:rsidRPr="003E455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كلية العلوم الإنسانية والاجتماعية                                                                         </w:t>
      </w:r>
    </w:p>
    <w:p w:rsidR="00352C38" w:rsidRPr="003E455C" w:rsidRDefault="00352C38" w:rsidP="00352C38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3E455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  قسم علم الاجتماع</w:t>
      </w:r>
    </w:p>
    <w:p w:rsidR="00352C38" w:rsidRPr="003E455C" w:rsidRDefault="00352C38" w:rsidP="00352C38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352C38" w:rsidRPr="003E455C" w:rsidRDefault="00352C38" w:rsidP="00352C38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3E455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margin">
              <wp:posOffset>786130</wp:posOffset>
            </wp:positionH>
            <wp:positionV relativeFrom="margin">
              <wp:posOffset>2272030</wp:posOffset>
            </wp:positionV>
            <wp:extent cx="4591050" cy="3695700"/>
            <wp:effectExtent l="19050" t="0" r="0" b="0"/>
            <wp:wrapNone/>
            <wp:docPr id="6" name="WordPictureWatermark10519305" descr="unna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0519305" descr="unnam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3695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2C38" w:rsidRPr="003E455C" w:rsidRDefault="00352C38" w:rsidP="00352C38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352C38" w:rsidRPr="003E455C" w:rsidRDefault="00352C38" w:rsidP="00352C38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3E455C"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drawing>
          <wp:inline distT="0" distB="0" distL="0" distR="0">
            <wp:extent cx="1714500" cy="1314450"/>
            <wp:effectExtent l="19050" t="0" r="0" b="0"/>
            <wp:docPr id="7" name="Image 11" descr="https://0.academia-photos.com/4109642/1588805/1921900/s200_nawel.abdellat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0.academia-photos.com/4109642/1588805/1921900/s200_nawel.abdellati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C38" w:rsidRPr="003E455C" w:rsidRDefault="00352C38" w:rsidP="00352C38">
      <w:pP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27" type="#_x0000_t116" style="position:absolute;margin-left:80.8pt;margin-top:30.7pt;width:357pt;height:127.9pt;z-index:251658240" fillcolor="#4f81bd [3204]" strokecolor="#4f81bd [3204]" strokeweight="10pt">
            <v:stroke linestyle="thinThin"/>
            <v:shadow color="#868686"/>
            <v:textbox style="mso-next-textbox:#_x0000_s1027">
              <w:txbxContent>
                <w:p w:rsidR="00352C38" w:rsidRPr="003417B7" w:rsidRDefault="00352C38" w:rsidP="00352C38">
                  <w:pPr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72"/>
                      <w:szCs w:val="72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72"/>
                      <w:szCs w:val="72"/>
                      <w:rtl/>
                    </w:rPr>
                    <w:t xml:space="preserve">سبر </w:t>
                  </w:r>
                  <w:proofErr w:type="spellStart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72"/>
                      <w:szCs w:val="72"/>
                      <w:rtl/>
                    </w:rPr>
                    <w:t>الأراء</w:t>
                  </w:r>
                  <w:proofErr w:type="spellEnd"/>
                </w:p>
                <w:p w:rsidR="00352C38" w:rsidRDefault="00352C38" w:rsidP="00352C38"/>
              </w:txbxContent>
            </v:textbox>
          </v:shape>
        </w:pict>
      </w:r>
    </w:p>
    <w:p w:rsidR="00352C38" w:rsidRPr="003E455C" w:rsidRDefault="00352C38" w:rsidP="00352C38">
      <w:pPr>
        <w:tabs>
          <w:tab w:val="left" w:pos="3458"/>
        </w:tabs>
        <w:bidi/>
        <w:spacing w:after="0" w:line="200" w:lineRule="atLeast"/>
        <w:outlineLvl w:val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352C38" w:rsidRPr="003E455C" w:rsidRDefault="00352C38" w:rsidP="00352C38">
      <w:pPr>
        <w:tabs>
          <w:tab w:val="left" w:pos="3458"/>
        </w:tabs>
        <w:bidi/>
        <w:spacing w:after="0" w:line="200" w:lineRule="atLeast"/>
        <w:outlineLvl w:val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352C38" w:rsidRPr="003E455C" w:rsidRDefault="00352C38" w:rsidP="00352C38">
      <w:pPr>
        <w:tabs>
          <w:tab w:val="left" w:pos="3458"/>
        </w:tabs>
        <w:bidi/>
        <w:spacing w:after="0" w:line="200" w:lineRule="atLeast"/>
        <w:outlineLvl w:val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352C38" w:rsidRPr="003E455C" w:rsidRDefault="00352C38" w:rsidP="00352C38">
      <w:pPr>
        <w:tabs>
          <w:tab w:val="left" w:pos="3458"/>
        </w:tabs>
        <w:bidi/>
        <w:spacing w:after="0" w:line="200" w:lineRule="atLeast"/>
        <w:outlineLvl w:val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352C38" w:rsidRPr="003E455C" w:rsidRDefault="00352C38" w:rsidP="00352C38">
      <w:pPr>
        <w:tabs>
          <w:tab w:val="left" w:pos="3458"/>
        </w:tabs>
        <w:bidi/>
        <w:spacing w:after="0" w:line="200" w:lineRule="atLeast"/>
        <w:outlineLvl w:val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352C38" w:rsidRPr="003E455C" w:rsidRDefault="00352C38" w:rsidP="00352C38">
      <w:pPr>
        <w:tabs>
          <w:tab w:val="left" w:pos="3458"/>
        </w:tabs>
        <w:bidi/>
        <w:spacing w:after="0" w:line="200" w:lineRule="atLeast"/>
        <w:outlineLvl w:val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352C38" w:rsidRDefault="00352C38" w:rsidP="00352C38">
      <w:pPr>
        <w:tabs>
          <w:tab w:val="left" w:pos="3458"/>
        </w:tabs>
        <w:bidi/>
        <w:spacing w:after="0" w:line="200" w:lineRule="atLeast"/>
        <w:jc w:val="center"/>
        <w:outlineLvl w:val="0"/>
        <w:rPr>
          <w:rFonts w:ascii="Sakkal Majalla" w:hAnsi="Sakkal Majalla" w:cs="Sakkal Majalla"/>
          <w:b/>
          <w:bCs/>
          <w:color w:val="000000"/>
          <w:sz w:val="32"/>
          <w:szCs w:val="32"/>
          <w:rtl/>
          <w:lang w:bidi="ar-DZ"/>
        </w:rPr>
      </w:pPr>
    </w:p>
    <w:p w:rsidR="00352C38" w:rsidRPr="003E455C" w:rsidRDefault="00352C38" w:rsidP="00352C38">
      <w:pPr>
        <w:tabs>
          <w:tab w:val="left" w:pos="3458"/>
        </w:tabs>
        <w:bidi/>
        <w:spacing w:after="0" w:line="200" w:lineRule="atLeast"/>
        <w:jc w:val="center"/>
        <w:outlineLvl w:val="0"/>
        <w:rPr>
          <w:rFonts w:ascii="Sakkal Majalla" w:hAnsi="Sakkal Majalla" w:cs="Sakkal Majalla"/>
          <w:b/>
          <w:bCs/>
          <w:color w:val="000000"/>
          <w:sz w:val="32"/>
          <w:szCs w:val="32"/>
          <w:rtl/>
          <w:lang w:bidi="ar-DZ"/>
        </w:rPr>
      </w:pPr>
      <w:r w:rsidRPr="003E455C">
        <w:rPr>
          <w:rFonts w:ascii="Sakkal Majalla" w:hAnsi="Sakkal Majalla" w:cs="Sakkal Majalla"/>
          <w:b/>
          <w:bCs/>
          <w:color w:val="000000"/>
          <w:sz w:val="32"/>
          <w:szCs w:val="32"/>
          <w:lang w:bidi="ar-DZ"/>
        </w:rPr>
        <w:t xml:space="preserve">         </w:t>
      </w:r>
      <w:r>
        <w:rPr>
          <w:rFonts w:ascii="Sakkal Majalla" w:hAnsi="Sakkal Majalla" w:cs="Sakkal Majalla"/>
          <w:b/>
          <w:bCs/>
          <w:color w:val="000000"/>
          <w:sz w:val="32"/>
          <w:szCs w:val="32"/>
          <w:rtl/>
          <w:lang w:bidi="ar-DZ"/>
        </w:rPr>
        <w:t xml:space="preserve">طلبة سنة </w:t>
      </w:r>
      <w:r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bidi="ar-DZ"/>
        </w:rPr>
        <w:t xml:space="preserve">ثانية </w:t>
      </w:r>
      <w:r w:rsidRPr="003E455C">
        <w:rPr>
          <w:rFonts w:ascii="Sakkal Majalla" w:hAnsi="Sakkal Majalla" w:cs="Sakkal Majalla"/>
          <w:b/>
          <w:bCs/>
          <w:color w:val="000000"/>
          <w:sz w:val="32"/>
          <w:szCs w:val="32"/>
          <w:rtl/>
          <w:lang w:bidi="ar-DZ"/>
        </w:rPr>
        <w:t xml:space="preserve"> </w:t>
      </w:r>
      <w:proofErr w:type="spellStart"/>
      <w:r w:rsidRPr="003E455C">
        <w:rPr>
          <w:rFonts w:ascii="Sakkal Majalla" w:hAnsi="Sakkal Majalla" w:cs="Sakkal Majalla"/>
          <w:b/>
          <w:bCs/>
          <w:color w:val="000000"/>
          <w:sz w:val="32"/>
          <w:szCs w:val="32"/>
          <w:rtl/>
          <w:lang w:bidi="ar-DZ"/>
        </w:rPr>
        <w:t>ماستر</w:t>
      </w:r>
      <w:proofErr w:type="spellEnd"/>
      <w:r w:rsidRPr="003E455C">
        <w:rPr>
          <w:rFonts w:ascii="Sakkal Majalla" w:hAnsi="Sakkal Majalla" w:cs="Sakkal Majalla"/>
          <w:b/>
          <w:bCs/>
          <w:color w:val="000000"/>
          <w:sz w:val="32"/>
          <w:szCs w:val="32"/>
          <w:rtl/>
          <w:lang w:bidi="ar-DZ"/>
        </w:rPr>
        <w:t xml:space="preserve"> علم الاجتماع الاتصال.</w:t>
      </w:r>
    </w:p>
    <w:p w:rsidR="00352C38" w:rsidRPr="003E455C" w:rsidRDefault="00352C38" w:rsidP="00352C38">
      <w:pPr>
        <w:tabs>
          <w:tab w:val="left" w:pos="3458"/>
        </w:tabs>
        <w:bidi/>
        <w:spacing w:after="0" w:line="200" w:lineRule="atLeast"/>
        <w:outlineLvl w:val="0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3E455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           </w:t>
      </w:r>
    </w:p>
    <w:p w:rsidR="00352C38" w:rsidRPr="003E455C" w:rsidRDefault="00352C38" w:rsidP="00352C38">
      <w:pPr>
        <w:tabs>
          <w:tab w:val="left" w:pos="3458"/>
        </w:tabs>
        <w:bidi/>
        <w:spacing w:after="0" w:line="200" w:lineRule="atLeast"/>
        <w:outlineLvl w:val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3E455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 </w:t>
      </w:r>
      <w:proofErr w:type="gramStart"/>
      <w:r w:rsidRPr="003E455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إعداد</w:t>
      </w:r>
      <w:proofErr w:type="gramEnd"/>
      <w:r w:rsidRPr="003E455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الدكتور:                                                                                                                       </w:t>
      </w:r>
    </w:p>
    <w:p w:rsidR="00352C38" w:rsidRPr="003E455C" w:rsidRDefault="00352C38" w:rsidP="00352C38">
      <w:pPr>
        <w:tabs>
          <w:tab w:val="left" w:pos="3458"/>
        </w:tabs>
        <w:spacing w:after="0" w:line="200" w:lineRule="atLeast"/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 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</w:t>
      </w:r>
      <w:r w:rsidRPr="003E455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براهيم </w:t>
      </w:r>
      <w:proofErr w:type="spellStart"/>
      <w:r w:rsidRPr="003E455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يحياوي</w:t>
      </w:r>
      <w:proofErr w:type="spellEnd"/>
      <w:r w:rsidRPr="003E455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    </w:t>
      </w:r>
    </w:p>
    <w:p w:rsidR="00352C38" w:rsidRPr="003E455C" w:rsidRDefault="00352C38" w:rsidP="00352C38">
      <w:pPr>
        <w:tabs>
          <w:tab w:val="left" w:pos="3458"/>
        </w:tabs>
        <w:spacing w:after="0" w:line="200" w:lineRule="atLeast"/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352C38" w:rsidRDefault="00352C38" w:rsidP="00352C38">
      <w:pPr>
        <w:bidi/>
        <w:spacing w:before="100" w:beforeAutospacing="1" w:after="100" w:afterAutospacing="1" w:line="360" w:lineRule="auto"/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</w:pPr>
    </w:p>
    <w:p w:rsidR="00352C38" w:rsidRDefault="00352C38" w:rsidP="00352C38">
      <w:pPr>
        <w:bidi/>
        <w:spacing w:before="100" w:beforeAutospacing="1" w:after="100" w:afterAutospacing="1" w:line="360" w:lineRule="auto"/>
        <w:rPr>
          <w:rFonts w:ascii="Traditional Arabic" w:eastAsia="Times New Roman" w:hAnsi="Traditional Arabic" w:cs="Traditional Arabic"/>
          <w:b/>
          <w:bCs/>
          <w:sz w:val="40"/>
          <w:szCs w:val="40"/>
          <w:lang w:eastAsia="fr-FR"/>
        </w:rPr>
      </w:pPr>
      <w:r>
        <w:rPr>
          <w:rFonts w:ascii="Traditional Arabic" w:eastAsia="Times New Roman" w:hAnsi="Traditional Arabic" w:cs="Traditional Arabic"/>
          <w:b/>
          <w:bCs/>
          <w:noProof/>
          <w:sz w:val="40"/>
          <w:szCs w:val="40"/>
          <w:lang w:eastAsia="fr-FR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7" o:spid="_x0000_s1032" type="#_x0000_t21" style="position:absolute;left:0;text-align:left;margin-left:123.7pt;margin-top:34.95pt;width:207.75pt;height:38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ou99AIAADkGAAAOAAAAZHJzL2Uyb0RvYy54bWysVG1v2jAQ/j5p/8Hyd5oEAqGooaIUpkl7&#10;qdRN+2xih3h17NQ2hG7af9/5Ahldv0xTQYp8fnnunrt77ur6UCuyF9ZJo3OaXMSUCF0YLvU2p1+/&#10;rAdTSpxnmjNltMjpk3D0ev72zVXbzMTQVEZxYQmAaDdrm5xW3jezKHJFJWrmLkwjNByWxtbMg2m3&#10;EbesBfRaRcM4nkStsbyxphDOwe5td0jniF+WovCfy9IJT1ROITaPX4vfTfhG8ys221rWVLI4hsH+&#10;I4qaSQ1Oe6hb5hnZWfkCqpaFNc6U/qIwdWTKUhYCOQCbJP6LzX3FGoFcIDmu6dPkXg+2+LS/s0Ty&#10;nA4p0ayGEi123qBnkoX0tI2bwa375s4Ggq75YIoHR7RZVkxvxcJa01aCcQgqCfejZw+C4eAp2bQf&#10;DQd0BuiYqUNp6wAIOSAHLMhTXxBx8KSAzeFkNE2HY0oKOEvjy3E2RhdsdnrdWOffCVOTsMhpo9jj&#10;LqSMzdj+g/NYEn4kxvh3SspaQYH3TJFkMpkgw6i/DKsTIHI1SvK1VAqN0JJiqSyBxzlVPkE3alcD&#10;sW4vicOv6ynYh87r9nELsLGrAwRkCaxzdKVJm9NRko1jhH122L/r4PjDq7qupQcJKlnndHpGINR0&#10;pTkKxDOpujXErXRIh0BxQYrxAhTsmO1QOmz8n4v1OM7S0XSQZePRIB2t4sHNdL0cLJaQ+Wx1s7xZ&#10;Jb8C2SSdVZJzoVeI6U46TNJ/6/PjROgU1CuxDzBEa3bA8b7iLeEy9MlofDlMKBgwCoZZx5owtYUZ&#10;VnhLiTX+m/QVyiB0JTaA3W768k8n4X9sxh4d63rmOHrBrbtxgMaETJ6yhpIJKunU5g+bA0oS9RQU&#10;tDH8CTQEUaFQYN7CojL2ByUtzK6cuscds4IS9V6DDi+TNA3DDo10nA3BsOcnm/MTpguAyqmnpFsu&#10;fTcgd42V2wo8de2mTZgMpQwVx4i7qI4GzCfkdJylYQCe23jrz8Sf/wYAAP//AwBQSwMEFAAGAAgA&#10;AAAhAEjdm9bfAAAACQEAAA8AAABkcnMvZG93bnJldi54bWxMj8tOwzAQRfdI/QdrkNhROzwCDXEq&#10;QEKIbipK2bvxNEmJx8F2U/fvcVdlN6M5unNuOY+mZyM631mSkE0FMKTa6o4aCeuvt+tHYD4o0qq3&#10;hBKO6GFeTS5KVWh7oE8cV6FhKYR8oSS0IQwF575u0Sg/tQNSum2tMyqk1TVcO3VI4abnN0Lk3KiO&#10;0odWDfjaYv2z2hsJv7FZv4zvw/boBH6Y3XKh43cu5dVlfH4CFjCGMwwn/aQOVXLa2D1pz3oJtyK7&#10;S+hpyIEl4CHLZ8A2Emb3GfCq5P8bVH8AAAD//wMAUEsBAi0AFAAGAAgAAAAhALaDOJL+AAAA4QEA&#10;ABMAAAAAAAAAAAAAAAAAAAAAAFtDb250ZW50X1R5cGVzXS54bWxQSwECLQAUAAYACAAAACEAOP0h&#10;/9YAAACUAQAACwAAAAAAAAAAAAAAAAAvAQAAX3JlbHMvLnJlbHNQSwECLQAUAAYACAAAACEAbGqL&#10;vfQCAAA5BgAADgAAAAAAAAAAAAAAAAAuAgAAZHJzL2Uyb0RvYy54bWxQSwECLQAUAAYACAAAACEA&#10;SN2b1t8AAAAJAQAADwAAAAAAAAAAAAAAAABOBQAAZHJzL2Rvd25yZXYueG1sUEsFBgAAAAAEAAQA&#10;8wAAAFoGAAAAAA==&#10;" fillcolor="white [3201]" strokecolor="black [3200]" strokeweight="2.5pt">
            <v:shadow color="#868686"/>
            <v:textbox style="mso-next-textbox:#AutoShape 7">
              <w:txbxContent>
                <w:p w:rsidR="00352C38" w:rsidRPr="00C05FE6" w:rsidRDefault="00352C38" w:rsidP="00352C38">
                  <w:pPr>
                    <w:bidi/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proofErr w:type="gramStart"/>
                  <w:r w:rsidRPr="00C05FE6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السنة</w:t>
                  </w:r>
                  <w:proofErr w:type="gramEnd"/>
                  <w:r w:rsidRPr="00C05FE6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proofErr w:type="spellStart"/>
                  <w:r w:rsidRPr="00C05FE6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الجامعية:</w:t>
                  </w:r>
                  <w:proofErr w:type="spellEnd"/>
                  <w:r w:rsidRPr="00C05FE6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2024/2025</w:t>
                  </w:r>
                </w:p>
              </w:txbxContent>
            </v:textbox>
          </v:shape>
        </w:pict>
      </w:r>
      <w:r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eastAsia="fr-FR"/>
        </w:rPr>
        <w:t xml:space="preserve">           </w:t>
      </w:r>
      <w:r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eastAsia="fr-FR"/>
        </w:rPr>
        <w:t xml:space="preserve"> </w:t>
      </w:r>
    </w:p>
    <w:p w:rsidR="00352C38" w:rsidRPr="00AC2448" w:rsidRDefault="00352C38" w:rsidP="00352C38">
      <w:pPr>
        <w:bidi/>
        <w:spacing w:after="0"/>
        <w:jc w:val="both"/>
        <w:rPr>
          <w:rFonts w:ascii="Sakkal Majalla" w:eastAsia="Times New Roman" w:hAnsi="Sakkal Majalla" w:cs="Sakkal Majalla"/>
          <w:b/>
          <w:bCs/>
          <w:sz w:val="44"/>
          <w:szCs w:val="44"/>
          <w:rtl/>
          <w:lang w:eastAsia="fr-FR"/>
        </w:rPr>
      </w:pPr>
      <w:r w:rsidRPr="00AC2448">
        <w:rPr>
          <w:rFonts w:ascii="Sakkal Majalla" w:eastAsia="Times New Roman" w:hAnsi="Sakkal Majalla" w:cs="Sakkal Majalla"/>
          <w:b/>
          <w:bCs/>
          <w:sz w:val="44"/>
          <w:szCs w:val="44"/>
          <w:rtl/>
          <w:lang w:eastAsia="fr-FR"/>
        </w:rPr>
        <w:lastRenderedPageBreak/>
        <w:t>التعريف بالمقياس:</w:t>
      </w:r>
    </w:p>
    <w:tbl>
      <w:tblPr>
        <w:tblStyle w:val="Tramemoyenne1-Accent6"/>
        <w:tblpPr w:leftFromText="141" w:rightFromText="141" w:vertAnchor="text" w:horzAnchor="margin" w:tblpXSpec="center" w:tblpY="391"/>
        <w:bidiVisual/>
        <w:tblW w:w="9980" w:type="dxa"/>
        <w:tblLook w:val="04A0"/>
      </w:tblPr>
      <w:tblGrid>
        <w:gridCol w:w="9980"/>
      </w:tblGrid>
      <w:tr w:rsidR="00352C38" w:rsidTr="000C4F5F">
        <w:trPr>
          <w:cnfStyle w:val="100000000000"/>
          <w:trHeight w:val="7638"/>
        </w:trPr>
        <w:tc>
          <w:tcPr>
            <w:cnfStyle w:val="001000000000"/>
            <w:tcW w:w="9980" w:type="dxa"/>
            <w:tcBorders>
              <w:bottom w:val="single" w:sz="4" w:space="0" w:color="auto"/>
            </w:tcBorders>
          </w:tcPr>
          <w:p w:rsidR="00352C38" w:rsidRDefault="00352C38" w:rsidP="000C4F5F">
            <w:pPr>
              <w:bidi/>
              <w:spacing w:line="276" w:lineRule="auto"/>
              <w:jc w:val="both"/>
              <w:rPr>
                <w:rFonts w:ascii="Sakkal Majalla" w:eastAsia="Times New Roman" w:hAnsi="Sakkal Majalla" w:cs="Sakkal Majalla"/>
                <w:color w:val="auto"/>
                <w:sz w:val="32"/>
                <w:szCs w:val="32"/>
                <w:rtl/>
                <w:lang w:eastAsia="fr-FR"/>
              </w:rPr>
            </w:pPr>
          </w:p>
          <w:p w:rsidR="00352C38" w:rsidRPr="00AC2448" w:rsidRDefault="00352C38" w:rsidP="000C4F5F">
            <w:pPr>
              <w:bidi/>
              <w:spacing w:line="360" w:lineRule="auto"/>
              <w:jc w:val="both"/>
              <w:rPr>
                <w:rFonts w:ascii="Sakkal Majalla" w:eastAsia="Times New Roman" w:hAnsi="Sakkal Majalla" w:cs="Sakkal Majalla"/>
                <w:color w:val="auto"/>
                <w:sz w:val="32"/>
                <w:szCs w:val="32"/>
                <w:rtl/>
                <w:lang w:eastAsia="fr-FR"/>
              </w:rPr>
            </w:pPr>
            <w:r w:rsidRPr="00AC2448">
              <w:rPr>
                <w:rFonts w:ascii="Sakkal Majalla" w:eastAsia="Times New Roman" w:hAnsi="Sakkal Majalla" w:cs="Sakkal Majalla"/>
                <w:color w:val="auto"/>
                <w:sz w:val="32"/>
                <w:szCs w:val="32"/>
                <w:rtl/>
                <w:lang w:eastAsia="fr-FR"/>
              </w:rPr>
              <w:t xml:space="preserve">-الكلية العلوم الانسانية والاجتماعية. </w:t>
            </w:r>
          </w:p>
          <w:p w:rsidR="00352C38" w:rsidRPr="00AC2448" w:rsidRDefault="00352C38" w:rsidP="000C4F5F">
            <w:pPr>
              <w:bidi/>
              <w:spacing w:line="360" w:lineRule="auto"/>
              <w:jc w:val="both"/>
              <w:rPr>
                <w:rFonts w:ascii="Sakkal Majalla" w:eastAsia="Times New Roman" w:hAnsi="Sakkal Majalla" w:cs="Sakkal Majalla"/>
                <w:color w:val="auto"/>
                <w:sz w:val="32"/>
                <w:szCs w:val="32"/>
                <w:rtl/>
                <w:lang w:eastAsia="fr-FR"/>
              </w:rPr>
            </w:pPr>
            <w:r w:rsidRPr="00AC2448">
              <w:rPr>
                <w:rFonts w:ascii="Sakkal Majalla" w:eastAsia="Times New Roman" w:hAnsi="Sakkal Majalla" w:cs="Sakkal Majalla"/>
                <w:color w:val="auto"/>
                <w:sz w:val="32"/>
                <w:szCs w:val="32"/>
                <w:rtl/>
                <w:lang w:eastAsia="fr-FR"/>
              </w:rPr>
              <w:t>-قسم علم الاجتماع</w:t>
            </w:r>
          </w:p>
          <w:p w:rsidR="00352C38" w:rsidRPr="00AC2448" w:rsidRDefault="00352C38" w:rsidP="000C4F5F">
            <w:pPr>
              <w:bidi/>
              <w:spacing w:line="360" w:lineRule="auto"/>
              <w:jc w:val="both"/>
              <w:rPr>
                <w:rFonts w:ascii="Sakkal Majalla" w:eastAsia="Times New Roman" w:hAnsi="Sakkal Majalla" w:cs="Sakkal Majalla"/>
                <w:color w:val="auto"/>
                <w:sz w:val="32"/>
                <w:szCs w:val="32"/>
                <w:rtl/>
                <w:lang w:eastAsia="fr-FR"/>
              </w:rPr>
            </w:pPr>
            <w:proofErr w:type="spellStart"/>
            <w:proofErr w:type="gramStart"/>
            <w:r w:rsidRPr="00AC2448">
              <w:rPr>
                <w:rFonts w:ascii="Sakkal Majalla" w:eastAsia="Times New Roman" w:hAnsi="Sakkal Majalla" w:cs="Sakkal Majalla"/>
                <w:color w:val="auto"/>
                <w:sz w:val="32"/>
                <w:szCs w:val="32"/>
                <w:rtl/>
                <w:lang w:eastAsia="fr-FR"/>
              </w:rPr>
              <w:t>التخصص</w:t>
            </w:r>
            <w:proofErr w:type="gramEnd"/>
            <w:r w:rsidRPr="00AC2448">
              <w:rPr>
                <w:rFonts w:ascii="Sakkal Majalla" w:eastAsia="Times New Roman" w:hAnsi="Sakkal Majalla" w:cs="Sakkal Majalla"/>
                <w:color w:val="auto"/>
                <w:sz w:val="32"/>
                <w:szCs w:val="32"/>
                <w:rtl/>
                <w:lang w:eastAsia="fr-FR"/>
              </w:rPr>
              <w:t>:</w:t>
            </w:r>
            <w:proofErr w:type="spellEnd"/>
            <w:r w:rsidRPr="00AC2448">
              <w:rPr>
                <w:rFonts w:ascii="Sakkal Majalla" w:eastAsia="Times New Roman" w:hAnsi="Sakkal Majalla" w:cs="Sakkal Majalla"/>
                <w:color w:val="auto"/>
                <w:sz w:val="32"/>
                <w:szCs w:val="32"/>
                <w:rtl/>
                <w:lang w:eastAsia="fr-FR"/>
              </w:rPr>
              <w:t xml:space="preserve"> علم الاجتماع الاتصال</w:t>
            </w:r>
          </w:p>
          <w:p w:rsidR="00352C38" w:rsidRPr="00AC2448" w:rsidRDefault="00352C38" w:rsidP="000C4F5F">
            <w:pPr>
              <w:bidi/>
              <w:spacing w:line="360" w:lineRule="auto"/>
              <w:jc w:val="both"/>
              <w:rPr>
                <w:rFonts w:ascii="Sakkal Majalla" w:eastAsia="Times New Roman" w:hAnsi="Sakkal Majalla" w:cs="Sakkal Majalla"/>
                <w:color w:val="auto"/>
                <w:sz w:val="32"/>
                <w:szCs w:val="32"/>
                <w:rtl/>
                <w:lang w:eastAsia="fr-FR"/>
              </w:rPr>
            </w:pPr>
            <w:r w:rsidRPr="00AC2448">
              <w:rPr>
                <w:rFonts w:ascii="Sakkal Majalla" w:eastAsia="Times New Roman" w:hAnsi="Sakkal Majalla" w:cs="Sakkal Majalla"/>
                <w:color w:val="auto"/>
                <w:sz w:val="32"/>
                <w:szCs w:val="32"/>
                <w:rtl/>
                <w:lang w:eastAsia="fr-FR"/>
              </w:rPr>
              <w:t>-الم</w:t>
            </w:r>
            <w:r>
              <w:rPr>
                <w:rFonts w:ascii="Sakkal Majalla" w:eastAsia="Times New Roman" w:hAnsi="Sakkal Majalla" w:cs="Sakkal Majalla"/>
                <w:color w:val="auto"/>
                <w:sz w:val="32"/>
                <w:szCs w:val="32"/>
                <w:rtl/>
                <w:lang w:eastAsia="fr-FR"/>
              </w:rPr>
              <w:t xml:space="preserve">قياس </w:t>
            </w:r>
            <w:proofErr w:type="spellStart"/>
            <w:r>
              <w:rPr>
                <w:rFonts w:ascii="Sakkal Majalla" w:eastAsia="Times New Roman" w:hAnsi="Sakkal Majalla" w:cs="Sakkal Majalla"/>
                <w:color w:val="auto"/>
                <w:sz w:val="32"/>
                <w:szCs w:val="32"/>
                <w:rtl/>
                <w:lang w:eastAsia="fr-FR"/>
              </w:rPr>
              <w:t>:</w:t>
            </w:r>
            <w:proofErr w:type="spellEnd"/>
            <w:r>
              <w:rPr>
                <w:rFonts w:ascii="Sakkal Majalla" w:eastAsia="Times New Roman" w:hAnsi="Sakkal Majalla" w:cs="Sakkal Majalla"/>
                <w:color w:val="auto"/>
                <w:sz w:val="32"/>
                <w:szCs w:val="32"/>
                <w:rtl/>
                <w:lang w:eastAsia="fr-FR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color w:val="auto"/>
                <w:sz w:val="32"/>
                <w:szCs w:val="32"/>
                <w:rtl/>
                <w:lang w:eastAsia="fr-FR"/>
              </w:rPr>
              <w:t>سبر الاراء</w:t>
            </w:r>
          </w:p>
          <w:p w:rsidR="00352C38" w:rsidRPr="00AC2448" w:rsidRDefault="00352C38" w:rsidP="000C4F5F">
            <w:pPr>
              <w:bidi/>
              <w:spacing w:line="360" w:lineRule="auto"/>
              <w:jc w:val="both"/>
              <w:rPr>
                <w:rFonts w:ascii="Sakkal Majalla" w:eastAsia="Times New Roman" w:hAnsi="Sakkal Majalla" w:cs="Sakkal Majalla"/>
                <w:color w:val="auto"/>
                <w:sz w:val="32"/>
                <w:szCs w:val="32"/>
                <w:rtl/>
                <w:lang w:eastAsia="fr-FR"/>
              </w:rPr>
            </w:pPr>
            <w:r w:rsidRPr="00AC2448">
              <w:rPr>
                <w:rFonts w:ascii="Sakkal Majalla" w:eastAsia="Times New Roman" w:hAnsi="Sakkal Majalla" w:cs="Sakkal Majalla"/>
                <w:color w:val="auto"/>
                <w:sz w:val="32"/>
                <w:szCs w:val="32"/>
                <w:rtl/>
                <w:lang w:eastAsia="fr-FR"/>
              </w:rPr>
              <w:t xml:space="preserve">-السداسي </w:t>
            </w:r>
            <w:proofErr w:type="spellStart"/>
            <w:r w:rsidRPr="00AC2448">
              <w:rPr>
                <w:rFonts w:ascii="Sakkal Majalla" w:eastAsia="Times New Roman" w:hAnsi="Sakkal Majalla" w:cs="Sakkal Majalla"/>
                <w:color w:val="auto"/>
                <w:sz w:val="32"/>
                <w:szCs w:val="32"/>
                <w:rtl/>
                <w:lang w:eastAsia="fr-FR"/>
              </w:rPr>
              <w:t>:</w:t>
            </w:r>
            <w:proofErr w:type="spellEnd"/>
            <w:r w:rsidRPr="00AC2448">
              <w:rPr>
                <w:rFonts w:ascii="Sakkal Majalla" w:eastAsia="Times New Roman" w:hAnsi="Sakkal Majalla" w:cs="Sakkal Majalla"/>
                <w:color w:val="auto"/>
                <w:sz w:val="32"/>
                <w:szCs w:val="32"/>
                <w:rtl/>
                <w:lang w:eastAsia="fr-FR"/>
              </w:rPr>
              <w:t xml:space="preserve"> الاول.</w:t>
            </w:r>
          </w:p>
          <w:p w:rsidR="00352C38" w:rsidRPr="00AC2448" w:rsidRDefault="00352C38" w:rsidP="000C4F5F">
            <w:pPr>
              <w:bidi/>
              <w:spacing w:line="360" w:lineRule="auto"/>
              <w:jc w:val="both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 w:rsidRPr="00AC2448">
              <w:rPr>
                <w:rFonts w:ascii="Sakkal Majalla" w:eastAsia="Times New Roman" w:hAnsi="Sakkal Majalla" w:cs="Sakkal Majalla"/>
                <w:color w:val="auto"/>
                <w:sz w:val="32"/>
                <w:szCs w:val="32"/>
                <w:rtl/>
                <w:lang w:eastAsia="fr-FR"/>
              </w:rPr>
              <w:t>-</w:t>
            </w:r>
            <w:r>
              <w:rPr>
                <w:rFonts w:ascii="Sakkal Majalla" w:eastAsia="Times New Roman" w:hAnsi="Sakkal Majalla" w:cs="Sakkal Majalla"/>
                <w:color w:val="auto"/>
                <w:sz w:val="32"/>
                <w:szCs w:val="32"/>
                <w:rtl/>
                <w:lang w:eastAsia="fr-FR"/>
              </w:rPr>
              <w:t xml:space="preserve">اسم الوحدة:وحدة التعليم </w:t>
            </w:r>
            <w:proofErr w:type="spellStart"/>
            <w:r>
              <w:rPr>
                <w:rFonts w:ascii="Sakkal Majalla" w:eastAsia="Times New Roman" w:hAnsi="Sakkal Majalla" w:cs="Sakkal Majalla"/>
                <w:color w:val="auto"/>
                <w:sz w:val="32"/>
                <w:szCs w:val="32"/>
                <w:rtl/>
                <w:lang w:eastAsia="fr-FR"/>
              </w:rPr>
              <w:t>الأس</w:t>
            </w:r>
            <w:r>
              <w:rPr>
                <w:rFonts w:ascii="Sakkal Majalla" w:eastAsia="Times New Roman" w:hAnsi="Sakkal Majalla" w:cs="Sakkal Majalla" w:hint="cs"/>
                <w:color w:val="auto"/>
                <w:sz w:val="32"/>
                <w:szCs w:val="32"/>
                <w:rtl/>
                <w:lang w:eastAsia="fr-FR"/>
              </w:rPr>
              <w:t>تكشافية</w:t>
            </w:r>
            <w:proofErr w:type="spellEnd"/>
            <w:r w:rsidRPr="00AC2448">
              <w:rPr>
                <w:rFonts w:ascii="Sakkal Majalla" w:eastAsia="Times New Roman" w:hAnsi="Sakkal Majalla" w:cs="Sakkal Majalla"/>
                <w:color w:val="auto"/>
                <w:sz w:val="32"/>
                <w:szCs w:val="32"/>
                <w:rtl/>
                <w:lang w:eastAsia="fr-FR"/>
              </w:rPr>
              <w:t>.</w:t>
            </w:r>
          </w:p>
          <w:p w:rsidR="00352C38" w:rsidRPr="00AC2448" w:rsidRDefault="00352C38" w:rsidP="000C4F5F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AC2448">
              <w:rPr>
                <w:rFonts w:ascii="Sakkal Majalla" w:eastAsia="Times New Roman" w:hAnsi="Sakkal Majalla" w:cs="Sakkal Majalla"/>
                <w:color w:val="auto"/>
                <w:sz w:val="32"/>
                <w:szCs w:val="32"/>
                <w:rtl/>
                <w:lang w:eastAsia="fr-FR"/>
              </w:rPr>
              <w:t>-الجمهور المستهدف:</w:t>
            </w:r>
            <w:r>
              <w:rPr>
                <w:rFonts w:ascii="Sakkal Majalla" w:hAnsi="Sakkal Majalla" w:cs="Sakkal Majalla"/>
                <w:color w:val="auto"/>
                <w:sz w:val="32"/>
                <w:szCs w:val="32"/>
                <w:rtl/>
                <w:lang w:bidi="ar-DZ"/>
              </w:rPr>
              <w:t xml:space="preserve"> طلبة سنة </w:t>
            </w:r>
            <w:r>
              <w:rPr>
                <w:rFonts w:ascii="Sakkal Majalla" w:hAnsi="Sakkal Majalla" w:cs="Sakkal Majalla" w:hint="cs"/>
                <w:color w:val="auto"/>
                <w:sz w:val="32"/>
                <w:szCs w:val="32"/>
                <w:rtl/>
                <w:lang w:bidi="ar-DZ"/>
              </w:rPr>
              <w:t xml:space="preserve">ثانية </w:t>
            </w:r>
            <w:r w:rsidRPr="00AC2448">
              <w:rPr>
                <w:rFonts w:ascii="Sakkal Majalla" w:hAnsi="Sakkal Majalla" w:cs="Sakkal Majalla"/>
                <w:color w:val="auto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AC2448">
              <w:rPr>
                <w:rFonts w:ascii="Sakkal Majalla" w:hAnsi="Sakkal Majalla" w:cs="Sakkal Majalla"/>
                <w:color w:val="auto"/>
                <w:sz w:val="32"/>
                <w:szCs w:val="32"/>
                <w:rtl/>
                <w:lang w:bidi="ar-DZ"/>
              </w:rPr>
              <w:t>ماستر</w:t>
            </w:r>
            <w:proofErr w:type="spellEnd"/>
            <w:r w:rsidRPr="00AC2448">
              <w:rPr>
                <w:rFonts w:ascii="Sakkal Majalla" w:hAnsi="Sakkal Majalla" w:cs="Sakkal Majalla"/>
                <w:color w:val="auto"/>
                <w:sz w:val="32"/>
                <w:szCs w:val="32"/>
                <w:rtl/>
                <w:lang w:bidi="ar-DZ"/>
              </w:rPr>
              <w:t xml:space="preserve"> علم الاجتماع الاتصال.</w:t>
            </w:r>
          </w:p>
          <w:p w:rsidR="00352C38" w:rsidRPr="00AC2448" w:rsidRDefault="00352C38" w:rsidP="000C4F5F">
            <w:pPr>
              <w:bidi/>
              <w:spacing w:line="360" w:lineRule="auto"/>
              <w:jc w:val="both"/>
              <w:rPr>
                <w:rFonts w:ascii="Sakkal Majalla" w:eastAsia="Times New Roman" w:hAnsi="Sakkal Majalla" w:cs="Sakkal Majalla"/>
                <w:color w:val="auto"/>
                <w:sz w:val="32"/>
                <w:szCs w:val="32"/>
                <w:rtl/>
              </w:rPr>
            </w:pPr>
            <w:r w:rsidRPr="00AC2448">
              <w:rPr>
                <w:rFonts w:ascii="Sakkal Majalla" w:eastAsia="Times New Roman" w:hAnsi="Sakkal Majalla" w:cs="Sakkal Majalla"/>
                <w:color w:val="auto"/>
                <w:sz w:val="32"/>
                <w:szCs w:val="32"/>
                <w:rtl/>
              </w:rPr>
              <w:t xml:space="preserve">المكتسبات </w:t>
            </w:r>
            <w:proofErr w:type="spellStart"/>
            <w:r w:rsidRPr="00AC2448">
              <w:rPr>
                <w:rFonts w:ascii="Sakkal Majalla" w:eastAsia="Times New Roman" w:hAnsi="Sakkal Majalla" w:cs="Sakkal Majalla"/>
                <w:color w:val="auto"/>
                <w:sz w:val="32"/>
                <w:szCs w:val="32"/>
                <w:rtl/>
              </w:rPr>
              <w:t>القبلية:</w:t>
            </w:r>
            <w:proofErr w:type="spellEnd"/>
            <w:r w:rsidRPr="00AC2448">
              <w:rPr>
                <w:rFonts w:ascii="Sakkal Majalla" w:eastAsia="Times New Roman" w:hAnsi="Sakkal Majalla" w:cs="Sakkal Majalla"/>
                <w:color w:val="auto"/>
                <w:sz w:val="32"/>
                <w:szCs w:val="32"/>
                <w:rtl/>
                <w:lang w:eastAsia="fr-FR"/>
              </w:rPr>
              <w:t xml:space="preserve"> مفهوم</w:t>
            </w:r>
            <w:r>
              <w:rPr>
                <w:rFonts w:ascii="Sakkal Majalla" w:eastAsia="Times New Roman" w:hAnsi="Sakkal Majalla" w:cs="Sakkal Majalla"/>
                <w:color w:val="auto"/>
                <w:sz w:val="32"/>
                <w:szCs w:val="32"/>
                <w:rtl/>
                <w:lang w:eastAsia="fr-FR"/>
              </w:rPr>
              <w:t xml:space="preserve"> الاعلام </w:t>
            </w:r>
            <w:proofErr w:type="spellStart"/>
            <w:r>
              <w:rPr>
                <w:rFonts w:ascii="Sakkal Majalla" w:eastAsia="Times New Roman" w:hAnsi="Sakkal Majalla" w:cs="Sakkal Majalla"/>
                <w:color w:val="auto"/>
                <w:sz w:val="32"/>
                <w:szCs w:val="32"/>
                <w:rtl/>
                <w:lang w:eastAsia="fr-FR"/>
              </w:rPr>
              <w:t>والاتصال،</w:t>
            </w:r>
            <w:proofErr w:type="spellEnd"/>
            <w:r>
              <w:rPr>
                <w:rFonts w:ascii="Sakkal Majalla" w:eastAsia="Times New Roman" w:hAnsi="Sakkal Majalla" w:cs="Sakkal Majalla"/>
                <w:color w:val="auto"/>
                <w:sz w:val="32"/>
                <w:szCs w:val="32"/>
                <w:rtl/>
                <w:lang w:eastAsia="fr-FR"/>
              </w:rPr>
              <w:t xml:space="preserve"> مفهوم </w:t>
            </w:r>
            <w:proofErr w:type="spellStart"/>
            <w:r>
              <w:rPr>
                <w:rFonts w:ascii="Sakkal Majalla" w:eastAsia="Times New Roman" w:hAnsi="Sakkal Majalla" w:cs="Sakkal Majalla" w:hint="cs"/>
                <w:color w:val="auto"/>
                <w:sz w:val="32"/>
                <w:szCs w:val="32"/>
                <w:rtl/>
                <w:lang w:eastAsia="fr-FR"/>
              </w:rPr>
              <w:t>الراي</w:t>
            </w:r>
            <w:proofErr w:type="spellEnd"/>
            <w:r>
              <w:rPr>
                <w:rFonts w:ascii="Sakkal Majalla" w:eastAsia="Times New Roman" w:hAnsi="Sakkal Majalla" w:cs="Sakkal Majalla" w:hint="cs"/>
                <w:color w:val="auto"/>
                <w:sz w:val="32"/>
                <w:szCs w:val="32"/>
                <w:rtl/>
                <w:lang w:eastAsia="fr-FR"/>
              </w:rPr>
              <w:t xml:space="preserve"> العام</w:t>
            </w:r>
            <w:r w:rsidRPr="00AC2448">
              <w:rPr>
                <w:rFonts w:ascii="Sakkal Majalla" w:eastAsia="Times New Roman" w:hAnsi="Sakkal Majalla" w:cs="Sakkal Majalla"/>
                <w:color w:val="auto"/>
                <w:sz w:val="32"/>
                <w:szCs w:val="32"/>
                <w:rtl/>
                <w:lang w:eastAsia="fr-FR"/>
              </w:rPr>
              <w:t>،</w:t>
            </w:r>
            <w:r>
              <w:rPr>
                <w:rFonts w:ascii="Sakkal Majalla" w:eastAsia="Times New Roman" w:hAnsi="Sakkal Majalla" w:cs="Sakkal Majalla" w:hint="cs"/>
                <w:color w:val="auto"/>
                <w:sz w:val="32"/>
                <w:szCs w:val="32"/>
                <w:rtl/>
                <w:lang w:eastAsia="fr-FR"/>
              </w:rPr>
              <w:t xml:space="preserve">مفهوم </w:t>
            </w:r>
            <w:proofErr w:type="spellStart"/>
            <w:r>
              <w:rPr>
                <w:rFonts w:ascii="Sakkal Majalla" w:eastAsia="Times New Roman" w:hAnsi="Sakkal Majalla" w:cs="Sakkal Majalla" w:hint="cs"/>
                <w:color w:val="auto"/>
                <w:sz w:val="32"/>
                <w:szCs w:val="32"/>
                <w:rtl/>
                <w:lang w:eastAsia="fr-FR"/>
              </w:rPr>
              <w:t>الجمهور،</w:t>
            </w:r>
            <w:proofErr w:type="spellEnd"/>
            <w:r>
              <w:rPr>
                <w:rFonts w:ascii="Sakkal Majalla" w:eastAsia="Times New Roman" w:hAnsi="Sakkal Majalla" w:cs="Sakkal Majalla" w:hint="cs"/>
                <w:color w:val="auto"/>
                <w:sz w:val="32"/>
                <w:szCs w:val="32"/>
                <w:rtl/>
                <w:lang w:eastAsia="fr-FR"/>
              </w:rPr>
              <w:t xml:space="preserve"> </w:t>
            </w:r>
            <w:proofErr w:type="spellStart"/>
            <w:r>
              <w:rPr>
                <w:rFonts w:ascii="Sakkal Majalla" w:eastAsia="Times New Roman" w:hAnsi="Sakkal Majalla" w:cs="Sakkal Majalla" w:hint="cs"/>
                <w:color w:val="auto"/>
                <w:sz w:val="32"/>
                <w:szCs w:val="32"/>
                <w:rtl/>
                <w:lang w:eastAsia="fr-FR"/>
              </w:rPr>
              <w:t>العينة،</w:t>
            </w:r>
            <w:proofErr w:type="spellEnd"/>
            <w:r>
              <w:rPr>
                <w:rFonts w:ascii="Sakkal Majalla" w:eastAsia="Times New Roman" w:hAnsi="Sakkal Majalla" w:cs="Sakkal Majalla" w:hint="cs"/>
                <w:color w:val="auto"/>
                <w:sz w:val="32"/>
                <w:szCs w:val="32"/>
                <w:rtl/>
                <w:lang w:eastAsia="fr-FR"/>
              </w:rPr>
              <w:t xml:space="preserve"> تقنيات المعالجة ا احصائية.</w:t>
            </w:r>
          </w:p>
          <w:p w:rsidR="00352C38" w:rsidRPr="00CA1AD7" w:rsidRDefault="00352C38" w:rsidP="000C4F5F">
            <w:pPr>
              <w:bidi/>
              <w:jc w:val="center"/>
              <w:rPr>
                <w:rFonts w:ascii="Hacen Liner Print-out" w:hAnsi="Hacen Liner Print-out" w:cs="Hacen Liner Print-out"/>
                <w:b w:val="0"/>
                <w:bCs w:val="0"/>
                <w:color w:val="auto"/>
                <w:sz w:val="36"/>
                <w:szCs w:val="36"/>
                <w:rtl/>
              </w:rPr>
            </w:pPr>
          </w:p>
        </w:tc>
      </w:tr>
    </w:tbl>
    <w:p w:rsidR="00352C38" w:rsidRPr="00352C38" w:rsidRDefault="00352C38" w:rsidP="00352C38">
      <w:pPr>
        <w:bidi/>
        <w:spacing w:before="100" w:beforeAutospacing="1" w:after="100" w:afterAutospacing="1" w:line="360" w:lineRule="auto"/>
        <w:jc w:val="both"/>
        <w:rPr>
          <w:rFonts w:ascii="Traditional Arabic" w:eastAsia="Times New Roman" w:hAnsi="Traditional Arabic" w:cs="Traditional Arabic"/>
          <w:b/>
          <w:bCs/>
          <w:sz w:val="48"/>
          <w:szCs w:val="48"/>
          <w:rtl/>
          <w:lang w:eastAsia="fr-FR"/>
        </w:rPr>
      </w:pPr>
    </w:p>
    <w:tbl>
      <w:tblPr>
        <w:tblStyle w:val="Tramemoyenne1-Accent6"/>
        <w:bidiVisual/>
        <w:tblW w:w="2206" w:type="dxa"/>
        <w:tblInd w:w="3435" w:type="dxa"/>
        <w:tblLook w:val="04A0"/>
      </w:tblPr>
      <w:tblGrid>
        <w:gridCol w:w="2206"/>
      </w:tblGrid>
      <w:tr w:rsidR="00352C38" w:rsidTr="000C4F5F">
        <w:trPr>
          <w:cnfStyle w:val="100000000000"/>
          <w:trHeight w:val="520"/>
        </w:trPr>
        <w:tc>
          <w:tcPr>
            <w:cnfStyle w:val="001000000000"/>
            <w:tcW w:w="2206" w:type="dxa"/>
            <w:tcBorders>
              <w:bottom w:val="single" w:sz="4" w:space="0" w:color="auto"/>
            </w:tcBorders>
          </w:tcPr>
          <w:p w:rsidR="00352C38" w:rsidRPr="00CA1AD7" w:rsidRDefault="00352C38" w:rsidP="000C4F5F">
            <w:pPr>
              <w:bidi/>
              <w:jc w:val="center"/>
              <w:rPr>
                <w:rFonts w:ascii="Hacen Liner Print-out" w:hAnsi="Hacen Liner Print-out" w:cs="Hacen Liner Print-out"/>
                <w:b w:val="0"/>
                <w:bCs w:val="0"/>
                <w:color w:val="auto"/>
                <w:sz w:val="36"/>
                <w:szCs w:val="36"/>
                <w:rtl/>
              </w:rPr>
            </w:pPr>
            <w:r>
              <w:rPr>
                <w:rFonts w:ascii="Hacen Liner Print-out" w:hAnsi="Hacen Liner Print-out" w:cs="Hacen Liner Print-out" w:hint="cs"/>
                <w:b w:val="0"/>
                <w:bCs w:val="0"/>
                <w:color w:val="auto"/>
                <w:sz w:val="36"/>
                <w:szCs w:val="36"/>
                <w:rtl/>
              </w:rPr>
              <w:t>الاهداف</w:t>
            </w:r>
          </w:p>
        </w:tc>
      </w:tr>
    </w:tbl>
    <w:p w:rsidR="00352C38" w:rsidRPr="00EA2CA8" w:rsidRDefault="00352C38" w:rsidP="00352C38">
      <w:pPr>
        <w:bidi/>
        <w:spacing w:before="48" w:after="168" w:line="240" w:lineRule="auto"/>
        <w:ind w:left="892"/>
        <w:jc w:val="both"/>
        <w:rPr>
          <w:rFonts w:ascii="Tahoma" w:eastAsia="Times New Roman" w:hAnsi="Tahoma" w:cs="Tahoma"/>
          <w:color w:val="000000"/>
          <w:sz w:val="24"/>
          <w:szCs w:val="24"/>
          <w:rtl/>
        </w:rPr>
      </w:pPr>
    </w:p>
    <w:tbl>
      <w:tblPr>
        <w:tblStyle w:val="Tramemoyenne2-Accent6"/>
        <w:bidiVisual/>
        <w:tblW w:w="0" w:type="auto"/>
        <w:tblLook w:val="04A0"/>
      </w:tblPr>
      <w:tblGrid>
        <w:gridCol w:w="9288"/>
      </w:tblGrid>
      <w:tr w:rsidR="00352C38" w:rsidTr="000C4F5F">
        <w:trPr>
          <w:cnfStyle w:val="100000000000"/>
        </w:trPr>
        <w:tc>
          <w:tcPr>
            <w:cnfStyle w:val="001000000100"/>
            <w:tcW w:w="14144" w:type="dxa"/>
          </w:tcPr>
          <w:p w:rsidR="00352C38" w:rsidRPr="00AC2448" w:rsidRDefault="00352C38" w:rsidP="000C4F5F">
            <w:pPr>
              <w:bidi/>
              <w:spacing w:before="48" w:after="168"/>
              <w:ind w:left="532" w:right="532"/>
              <w:jc w:val="both"/>
              <w:rPr>
                <w:rFonts w:ascii="Sakkal Majalla" w:eastAsia="Times New Roman" w:hAnsi="Sakkal Majalla" w:cs="Sakkal Majalla"/>
                <w:color w:val="auto"/>
                <w:sz w:val="40"/>
                <w:szCs w:val="40"/>
                <w:rtl/>
              </w:rPr>
            </w:pPr>
            <w:r w:rsidRPr="00AC2448">
              <w:rPr>
                <w:rFonts w:ascii="Sakkal Majalla" w:eastAsia="Times New Roman" w:hAnsi="Sakkal Majalla" w:cs="Sakkal Majalla"/>
                <w:color w:val="auto"/>
                <w:sz w:val="36"/>
                <w:szCs w:val="40"/>
                <w:rtl/>
              </w:rPr>
              <w:t>الهدف العام:</w:t>
            </w:r>
          </w:p>
          <w:p w:rsidR="00352C38" w:rsidRDefault="00352C38" w:rsidP="000C4F5F">
            <w:pPr>
              <w:bidi/>
              <w:spacing w:before="48" w:after="168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  <w:r w:rsidRPr="00AC2448">
              <w:rPr>
                <w:rFonts w:ascii="Sakkal Majalla" w:eastAsia="Times New Roman" w:hAnsi="Sakkal Majalla" w:cs="Sakkal Majalla"/>
                <w:color w:val="auto"/>
                <w:sz w:val="32"/>
                <w:szCs w:val="32"/>
                <w:rtl/>
              </w:rPr>
              <w:t xml:space="preserve">في نهاية دراسة المقياس يكسب الطالب قدرة على فهم </w:t>
            </w:r>
            <w:r>
              <w:rPr>
                <w:rFonts w:ascii="Sakkal Majalla" w:eastAsia="Times New Roman" w:hAnsi="Sakkal Majalla" w:cs="Sakkal Majalla" w:hint="cs"/>
                <w:color w:val="auto"/>
                <w:sz w:val="32"/>
                <w:szCs w:val="32"/>
                <w:rtl/>
              </w:rPr>
              <w:t xml:space="preserve"> تقنيات اجراء سبر الرأي</w:t>
            </w:r>
            <w:r w:rsidRPr="00AC2448">
              <w:rPr>
                <w:rFonts w:ascii="Sakkal Majalla" w:eastAsia="Times New Roman" w:hAnsi="Sakkal Majalla" w:cs="Sakkal Majalla"/>
                <w:color w:val="auto"/>
                <w:sz w:val="32"/>
                <w:szCs w:val="32"/>
                <w:rtl/>
              </w:rPr>
              <w:t>.</w:t>
            </w:r>
          </w:p>
        </w:tc>
      </w:tr>
    </w:tbl>
    <w:p w:rsidR="00352C38" w:rsidRDefault="00352C38" w:rsidP="00352C38">
      <w:pPr>
        <w:bidi/>
        <w:spacing w:before="48" w:after="168" w:line="240" w:lineRule="auto"/>
        <w:ind w:left="360"/>
        <w:jc w:val="both"/>
        <w:rPr>
          <w:rFonts w:ascii="Tahoma" w:eastAsia="Times New Roman" w:hAnsi="Tahoma" w:cs="Tahoma"/>
          <w:color w:val="000000"/>
          <w:sz w:val="24"/>
          <w:szCs w:val="24"/>
          <w:rtl/>
        </w:rPr>
      </w:pPr>
    </w:p>
    <w:tbl>
      <w:tblPr>
        <w:tblStyle w:val="Tramemoyenne2-Accent6"/>
        <w:bidiVisual/>
        <w:tblW w:w="0" w:type="auto"/>
        <w:tblLook w:val="04A0"/>
      </w:tblPr>
      <w:tblGrid>
        <w:gridCol w:w="9288"/>
      </w:tblGrid>
      <w:tr w:rsidR="00352C38" w:rsidRPr="00AC040B" w:rsidTr="000C4F5F">
        <w:trPr>
          <w:cnfStyle w:val="100000000000"/>
        </w:trPr>
        <w:tc>
          <w:tcPr>
            <w:cnfStyle w:val="001000000100"/>
            <w:tcW w:w="14144" w:type="dxa"/>
          </w:tcPr>
          <w:p w:rsidR="00352C38" w:rsidRPr="00AC040B" w:rsidRDefault="00352C38" w:rsidP="000C4F5F">
            <w:pPr>
              <w:bidi/>
              <w:spacing w:before="48" w:after="168" w:line="276" w:lineRule="auto"/>
              <w:ind w:left="532" w:right="532"/>
              <w:jc w:val="both"/>
              <w:rPr>
                <w:rFonts w:ascii="Traditional Arabic" w:eastAsia="Times New Roman" w:hAnsi="Traditional Arabic" w:cs="Traditional Arabic"/>
                <w:color w:val="auto"/>
                <w:sz w:val="40"/>
                <w:szCs w:val="40"/>
                <w:rtl/>
              </w:rPr>
            </w:pPr>
            <w:r w:rsidRPr="00AC040B">
              <w:rPr>
                <w:rFonts w:ascii="Traditional Arabic" w:eastAsia="Times New Roman" w:hAnsi="Traditional Arabic" w:cs="Traditional Arabic"/>
                <w:color w:val="auto"/>
                <w:sz w:val="40"/>
                <w:szCs w:val="40"/>
                <w:rtl/>
              </w:rPr>
              <w:t>الاهداف الخاصة:</w:t>
            </w:r>
          </w:p>
          <w:p w:rsidR="00352C38" w:rsidRPr="00AC040B" w:rsidRDefault="00352C38" w:rsidP="000C4F5F">
            <w:pPr>
              <w:numPr>
                <w:ilvl w:val="0"/>
                <w:numId w:val="2"/>
              </w:numPr>
              <w:bidi/>
              <w:spacing w:before="48" w:after="168" w:line="276" w:lineRule="auto"/>
              <w:jc w:val="both"/>
              <w:rPr>
                <w:rFonts w:ascii="Traditional Arabic" w:eastAsia="Times New Roman" w:hAnsi="Traditional Arabic" w:cs="Traditional Arabic"/>
                <w:color w:val="auto"/>
                <w:sz w:val="40"/>
                <w:szCs w:val="40"/>
                <w:rtl/>
              </w:rPr>
            </w:pPr>
            <w:r w:rsidRPr="00AC040B">
              <w:rPr>
                <w:rFonts w:ascii="Traditional Arabic" w:eastAsia="Times New Roman" w:hAnsi="Traditional Arabic" w:cs="Traditional Arabic"/>
                <w:color w:val="auto"/>
                <w:sz w:val="40"/>
                <w:szCs w:val="40"/>
                <w:rtl/>
              </w:rPr>
              <w:t>في نهاية محاضرات المقياس أن يكون الطالب قد  استوعب مفهوم  سبر الاراء.</w:t>
            </w:r>
          </w:p>
          <w:p w:rsidR="00352C38" w:rsidRPr="00AC040B" w:rsidRDefault="00352C38" w:rsidP="000C4F5F">
            <w:pPr>
              <w:bidi/>
              <w:spacing w:before="48" w:after="168" w:line="276" w:lineRule="auto"/>
              <w:jc w:val="both"/>
              <w:rPr>
                <w:rFonts w:ascii="Traditional Arabic" w:eastAsia="Times New Roman" w:hAnsi="Traditional Arabic" w:cs="Traditional Arabic"/>
                <w:color w:val="auto"/>
                <w:sz w:val="40"/>
                <w:szCs w:val="40"/>
              </w:rPr>
            </w:pPr>
            <w:r w:rsidRPr="00AC040B">
              <w:rPr>
                <w:rFonts w:ascii="Traditional Arabic" w:eastAsia="Times New Roman" w:hAnsi="Traditional Arabic" w:cs="Traditional Arabic"/>
                <w:color w:val="auto"/>
                <w:sz w:val="40"/>
                <w:szCs w:val="40"/>
                <w:rtl/>
              </w:rPr>
              <w:t xml:space="preserve">     2.في نهاية محاضرات  المقياس أن يكون الطالب قد فهم وتعرف على أهم التقنيات  </w:t>
            </w:r>
            <w:proofErr w:type="spellStart"/>
            <w:r w:rsidRPr="00AC040B">
              <w:rPr>
                <w:rFonts w:ascii="Traditional Arabic" w:eastAsia="Times New Roman" w:hAnsi="Traditional Arabic" w:cs="Traditional Arabic"/>
                <w:color w:val="auto"/>
                <w:sz w:val="40"/>
                <w:szCs w:val="40"/>
                <w:rtl/>
              </w:rPr>
              <w:t>لاجراء</w:t>
            </w:r>
            <w:proofErr w:type="spellEnd"/>
            <w:r w:rsidRPr="00AC040B">
              <w:rPr>
                <w:rFonts w:ascii="Traditional Arabic" w:eastAsia="Times New Roman" w:hAnsi="Traditional Arabic" w:cs="Traditional Arabic"/>
                <w:color w:val="auto"/>
                <w:sz w:val="40"/>
                <w:szCs w:val="40"/>
                <w:rtl/>
              </w:rPr>
              <w:t xml:space="preserve"> سبر الاراء  </w:t>
            </w:r>
            <w:proofErr w:type="spellStart"/>
            <w:r w:rsidRPr="00AC040B">
              <w:rPr>
                <w:rFonts w:ascii="Traditional Arabic" w:eastAsia="Times New Roman" w:hAnsi="Traditional Arabic" w:cs="Traditional Arabic"/>
                <w:color w:val="auto"/>
                <w:sz w:val="40"/>
                <w:szCs w:val="40"/>
                <w:rtl/>
              </w:rPr>
              <w:t>.</w:t>
            </w:r>
            <w:proofErr w:type="spellEnd"/>
          </w:p>
          <w:p w:rsidR="00352C38" w:rsidRPr="00BD177F" w:rsidRDefault="00352C38" w:rsidP="000C4F5F">
            <w:pPr>
              <w:bidi/>
              <w:spacing w:before="48" w:after="168" w:line="276" w:lineRule="auto"/>
              <w:ind w:left="360"/>
              <w:jc w:val="both"/>
              <w:rPr>
                <w:rFonts w:ascii="Traditional Arabic" w:eastAsia="Times New Roman" w:hAnsi="Traditional Arabic" w:cs="Traditional Arabic"/>
                <w:color w:val="auto"/>
                <w:sz w:val="40"/>
                <w:szCs w:val="40"/>
                <w:rtl/>
              </w:rPr>
            </w:pPr>
            <w:r w:rsidRPr="00AC040B">
              <w:rPr>
                <w:rFonts w:ascii="Traditional Arabic" w:eastAsia="Times New Roman" w:hAnsi="Traditional Arabic" w:cs="Traditional Arabic"/>
                <w:color w:val="auto"/>
                <w:sz w:val="40"/>
                <w:szCs w:val="40"/>
                <w:rtl/>
              </w:rPr>
              <w:t>3.في نهاية محاضرات المقياس أن يكون الطالب قد فهم وتعرف على أهم التقنيات بناء استمارة سبر الاراء.</w:t>
            </w:r>
          </w:p>
        </w:tc>
      </w:tr>
    </w:tbl>
    <w:p w:rsidR="00352C38" w:rsidRPr="00AC040B" w:rsidRDefault="00352C38" w:rsidP="00352C38">
      <w:pPr>
        <w:bidi/>
        <w:spacing w:before="48" w:after="168"/>
        <w:ind w:left="360"/>
        <w:jc w:val="both"/>
        <w:rPr>
          <w:rFonts w:ascii="Traditional Arabic" w:eastAsia="Times New Roman" w:hAnsi="Traditional Arabic" w:cs="Traditional Arabic"/>
          <w:color w:val="000000"/>
          <w:sz w:val="40"/>
          <w:szCs w:val="40"/>
          <w:rtl/>
        </w:rPr>
      </w:pPr>
    </w:p>
    <w:tbl>
      <w:tblPr>
        <w:tblStyle w:val="Trameclaire-Accent2"/>
        <w:bidiVisual/>
        <w:tblW w:w="0" w:type="auto"/>
        <w:tblLook w:val="0000"/>
      </w:tblPr>
      <w:tblGrid>
        <w:gridCol w:w="9166"/>
      </w:tblGrid>
      <w:tr w:rsidR="00352C38" w:rsidRPr="00AC040B" w:rsidTr="000C4F5F">
        <w:trPr>
          <w:cnfStyle w:val="000000100000"/>
          <w:trHeight w:val="3222"/>
        </w:trPr>
        <w:tc>
          <w:tcPr>
            <w:cnfStyle w:val="000010000000"/>
            <w:tcW w:w="9166" w:type="dxa"/>
          </w:tcPr>
          <w:p w:rsidR="00352C38" w:rsidRPr="00AC040B" w:rsidRDefault="00352C38" w:rsidP="000C4F5F">
            <w:pPr>
              <w:bidi/>
              <w:spacing w:before="48" w:after="168" w:line="276" w:lineRule="auto"/>
              <w:ind w:right="532"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auto"/>
                <w:sz w:val="40"/>
                <w:szCs w:val="40"/>
                <w:rtl/>
              </w:rPr>
            </w:pPr>
            <w:r w:rsidRPr="00AC040B">
              <w:rPr>
                <w:rFonts w:ascii="Traditional Arabic" w:eastAsia="Times New Roman" w:hAnsi="Traditional Arabic" w:cs="Traditional Arabic"/>
                <w:b/>
                <w:bCs/>
                <w:color w:val="auto"/>
                <w:sz w:val="40"/>
                <w:szCs w:val="40"/>
                <w:rtl/>
              </w:rPr>
              <w:t>الاهداف الاجرائية:</w:t>
            </w:r>
          </w:p>
          <w:p w:rsidR="00352C38" w:rsidRPr="00AC040B" w:rsidRDefault="00352C38" w:rsidP="000C4F5F">
            <w:pPr>
              <w:numPr>
                <w:ilvl w:val="0"/>
                <w:numId w:val="1"/>
              </w:numPr>
              <w:bidi/>
              <w:spacing w:before="48" w:after="168" w:line="276" w:lineRule="auto"/>
              <w:ind w:left="1252"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auto"/>
                <w:sz w:val="40"/>
                <w:szCs w:val="40"/>
                <w:rtl/>
              </w:rPr>
            </w:pPr>
            <w:r w:rsidRPr="00AC040B">
              <w:rPr>
                <w:rFonts w:ascii="Traditional Arabic" w:eastAsia="Times New Roman" w:hAnsi="Traditional Arabic" w:cs="Traditional Arabic"/>
                <w:b/>
                <w:bCs/>
                <w:color w:val="auto"/>
                <w:sz w:val="40"/>
                <w:szCs w:val="40"/>
                <w:rtl/>
              </w:rPr>
              <w:t xml:space="preserve">في نهاية المقياس أن يكون الطالب قادر على تطبيق تقنيات بناء استمارة سبر الاراء </w:t>
            </w:r>
            <w:proofErr w:type="spellStart"/>
            <w:r w:rsidRPr="00AC040B">
              <w:rPr>
                <w:rFonts w:ascii="Traditional Arabic" w:eastAsia="Times New Roman" w:hAnsi="Traditional Arabic" w:cs="Traditional Arabic"/>
                <w:b/>
                <w:bCs/>
                <w:color w:val="auto"/>
                <w:sz w:val="40"/>
                <w:szCs w:val="40"/>
                <w:rtl/>
              </w:rPr>
              <w:t>.</w:t>
            </w:r>
            <w:proofErr w:type="spellEnd"/>
          </w:p>
          <w:p w:rsidR="00352C38" w:rsidRPr="00AC040B" w:rsidRDefault="00352C38" w:rsidP="000C4F5F">
            <w:pPr>
              <w:numPr>
                <w:ilvl w:val="0"/>
                <w:numId w:val="1"/>
              </w:numPr>
              <w:bidi/>
              <w:spacing w:before="48" w:after="168" w:line="276" w:lineRule="auto"/>
              <w:ind w:left="1252"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auto"/>
                <w:sz w:val="40"/>
                <w:szCs w:val="40"/>
                <w:rtl/>
              </w:rPr>
            </w:pPr>
            <w:r w:rsidRPr="00AC040B">
              <w:rPr>
                <w:rFonts w:ascii="Traditional Arabic" w:eastAsia="Times New Roman" w:hAnsi="Traditional Arabic" w:cs="Traditional Arabic"/>
                <w:b/>
                <w:bCs/>
                <w:color w:val="auto"/>
                <w:sz w:val="40"/>
                <w:szCs w:val="40"/>
                <w:rtl/>
              </w:rPr>
              <w:t>في نهاية المقياس أن يكون الطالب قادر على معالجة نتائج تطبيق استمارة سبر الاراء.</w:t>
            </w:r>
          </w:p>
          <w:p w:rsidR="00352C38" w:rsidRPr="00AC040B" w:rsidRDefault="00352C38" w:rsidP="000C4F5F">
            <w:pPr>
              <w:bidi/>
              <w:spacing w:before="48" w:after="168" w:line="276" w:lineRule="auto"/>
              <w:ind w:left="892"/>
              <w:jc w:val="both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</w:rPr>
            </w:pPr>
          </w:p>
        </w:tc>
      </w:tr>
    </w:tbl>
    <w:p w:rsidR="00F05187" w:rsidRPr="00352C38" w:rsidRDefault="00F05187" w:rsidP="00352C38">
      <w:pPr>
        <w:bidi/>
      </w:pPr>
    </w:p>
    <w:sectPr w:rsidR="00F05187" w:rsidRPr="00352C38" w:rsidSect="00F05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altName w:val="Times New Roman"/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Hacen Liner Print-out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340A"/>
    <w:multiLevelType w:val="multilevel"/>
    <w:tmpl w:val="58D2F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C05675"/>
    <w:multiLevelType w:val="multilevel"/>
    <w:tmpl w:val="AFDAD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fr-FR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352C38"/>
    <w:rsid w:val="00352C38"/>
    <w:rsid w:val="00A37FB6"/>
    <w:rsid w:val="00F05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C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352C38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52C38"/>
    <w:rPr>
      <w:rFonts w:eastAsiaTheme="minorEastAsia"/>
    </w:rPr>
  </w:style>
  <w:style w:type="table" w:styleId="Tramemoyenne1-Accent6">
    <w:name w:val="Medium Shading 1 Accent 6"/>
    <w:basedOn w:val="TableauNormal"/>
    <w:uiPriority w:val="63"/>
    <w:rsid w:val="00352C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352C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claire-Accent2">
    <w:name w:val="Light Shading Accent 2"/>
    <w:basedOn w:val="TableauNormal"/>
    <w:uiPriority w:val="60"/>
    <w:rsid w:val="00352C3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352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2C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214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E15</dc:creator>
  <cp:keywords/>
  <dc:description/>
  <cp:lastModifiedBy>Acer E15</cp:lastModifiedBy>
  <cp:revision>2</cp:revision>
  <dcterms:created xsi:type="dcterms:W3CDTF">2024-10-27T20:05:00Z</dcterms:created>
  <dcterms:modified xsi:type="dcterms:W3CDTF">2024-10-27T20:06:00Z</dcterms:modified>
</cp:coreProperties>
</file>