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إن مواضيع المعرفة المختلفة يمكن تناولها من زاويتين؛ الأولى هي تناول الموضوع من الداخل كما لو كان مكتمل البناء، فننظر في سماته وخصائصه والمواصفات الأساسية فيه، وهذا المنهج يُسمى «المنطقي»؛ الثاني هو «المنهج التاريخي» الذي يُنظر فيه للموضوع عبر صيرورته التاريخية، فيتم النظر إلى نشأته وتغيره وتطوره. [1</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ولكن منذ تأسيس فلسفة العلم في القرن التاسع عشر تم إهمال النظرة التاريخية للعلم والتركيز على النظرة المنطقية والنظر للعلم كمُنجز راهن تُطارَد كشوفه وُتبرَر معارفه؛ لكن في النصف الثاني من القرن العشرين نما الوعي التاريخي في فلسفة العلم على يد «كارل بوبر» و«</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وغيرهما مما أثرى البحث في فلسفة العلم وأوضح مدى قصور النظرة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تاريخية في فهم الظاهرة العلمية. [2</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Pr>
        <w:t> </w:t>
      </w:r>
      <w:proofErr w:type="gramStart"/>
      <w:r w:rsidRPr="00EC1017">
        <w:rPr>
          <w:rFonts w:ascii="Sakkal Majalla" w:hAnsi="Sakkal Majalla" w:cs="Sakkal Majalla"/>
          <w:sz w:val="32"/>
          <w:szCs w:val="32"/>
          <w:rtl/>
        </w:rPr>
        <w:t>أول</w:t>
      </w:r>
      <w:proofErr w:type="gramEnd"/>
      <w:r w:rsidRPr="00EC1017">
        <w:rPr>
          <w:rFonts w:ascii="Sakkal Majalla" w:hAnsi="Sakkal Majalla" w:cs="Sakkal Majalla"/>
          <w:sz w:val="32"/>
          <w:szCs w:val="32"/>
          <w:rtl/>
        </w:rPr>
        <w:t xml:space="preserve"> سؤال في البحث التاريخي للعلم هو: ما هي طبيعة التقدم العلمي؟</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ويمكن تقسيم إجابات فلاسفة العلم إلى أربعة: [3</w:t>
      </w:r>
      <w:r w:rsidRPr="00EC1017">
        <w:rPr>
          <w:rFonts w:ascii="Sakkal Majalla" w:hAnsi="Sakkal Majalla" w:cs="Sakkal Majalla"/>
          <w:sz w:val="32"/>
          <w:szCs w:val="32"/>
        </w:rPr>
        <w:t>]</w:t>
      </w:r>
    </w:p>
    <w:p w:rsidR="00EC1017" w:rsidRPr="00EC1017" w:rsidRDefault="00EC1017" w:rsidP="00EC1017">
      <w:pPr>
        <w:numPr>
          <w:ilvl w:val="0"/>
          <w:numId w:val="2"/>
        </w:numPr>
        <w:shd w:val="clear" w:color="auto" w:fill="FFFFFF"/>
        <w:bidi/>
        <w:spacing w:before="100" w:beforeAutospacing="1" w:after="100" w:afterAutospacing="1" w:line="240" w:lineRule="auto"/>
        <w:rPr>
          <w:rFonts w:ascii="Sakkal Majalla" w:hAnsi="Sakkal Majalla" w:cs="Sakkal Majalla"/>
          <w:sz w:val="32"/>
          <w:szCs w:val="32"/>
        </w:rPr>
      </w:pPr>
      <w:proofErr w:type="gramStart"/>
      <w:r w:rsidRPr="00EC1017">
        <w:rPr>
          <w:rFonts w:ascii="Sakkal Majalla" w:hAnsi="Sakkal Majalla" w:cs="Sakkal Majalla"/>
          <w:sz w:val="32"/>
          <w:szCs w:val="32"/>
          <w:rtl/>
        </w:rPr>
        <w:t>لا</w:t>
      </w:r>
      <w:proofErr w:type="gramEnd"/>
      <w:r w:rsidRPr="00EC1017">
        <w:rPr>
          <w:rFonts w:ascii="Sakkal Majalla" w:hAnsi="Sakkal Majalla" w:cs="Sakkal Majalla"/>
          <w:sz w:val="32"/>
          <w:szCs w:val="32"/>
          <w:rtl/>
        </w:rPr>
        <w:t xml:space="preserve"> يمكن تفسير التقدم العلمي لأن الأحداث فيه لا تسير على منوال واحد</w:t>
      </w:r>
      <w:r w:rsidRPr="00EC1017">
        <w:rPr>
          <w:rFonts w:ascii="Sakkal Majalla" w:hAnsi="Sakkal Majalla" w:cs="Sakkal Majalla"/>
          <w:sz w:val="32"/>
          <w:szCs w:val="32"/>
        </w:rPr>
        <w:t>.</w:t>
      </w:r>
    </w:p>
    <w:p w:rsidR="00EC1017" w:rsidRPr="00EC1017" w:rsidRDefault="00EC1017" w:rsidP="00EC1017">
      <w:pPr>
        <w:numPr>
          <w:ilvl w:val="0"/>
          <w:numId w:val="2"/>
        </w:numPr>
        <w:shd w:val="clear" w:color="auto" w:fill="FFFFFF"/>
        <w:bidi/>
        <w:spacing w:before="100" w:beforeAutospacing="1" w:after="100" w:afterAutospacing="1" w:line="240" w:lineRule="auto"/>
        <w:rPr>
          <w:rFonts w:ascii="Sakkal Majalla" w:hAnsi="Sakkal Majalla" w:cs="Sakkal Majalla"/>
          <w:sz w:val="32"/>
          <w:szCs w:val="32"/>
        </w:rPr>
      </w:pPr>
      <w:r w:rsidRPr="00EC1017">
        <w:rPr>
          <w:rFonts w:ascii="Sakkal Majalla" w:hAnsi="Sakkal Majalla" w:cs="Sakkal Majalla"/>
          <w:sz w:val="32"/>
          <w:szCs w:val="32"/>
          <w:rtl/>
        </w:rPr>
        <w:t xml:space="preserve">التقدم العلمي </w:t>
      </w:r>
      <w:proofErr w:type="gramStart"/>
      <w:r w:rsidRPr="00EC1017">
        <w:rPr>
          <w:rFonts w:ascii="Sakkal Majalla" w:hAnsi="Sakkal Majalla" w:cs="Sakkal Majalla"/>
          <w:sz w:val="32"/>
          <w:szCs w:val="32"/>
          <w:rtl/>
        </w:rPr>
        <w:t>يسير</w:t>
      </w:r>
      <w:proofErr w:type="gramEnd"/>
      <w:r w:rsidRPr="00EC1017">
        <w:rPr>
          <w:rFonts w:ascii="Sakkal Majalla" w:hAnsi="Sakkal Majalla" w:cs="Sakkal Majalla"/>
          <w:sz w:val="32"/>
          <w:szCs w:val="32"/>
          <w:rtl/>
        </w:rPr>
        <w:t xml:space="preserve"> في خط تراكمي متصل غير منقطع مع المعارف العلمية السابقة له</w:t>
      </w:r>
      <w:r w:rsidRPr="00EC1017">
        <w:rPr>
          <w:rFonts w:ascii="Sakkal Majalla" w:hAnsi="Sakkal Majalla" w:cs="Sakkal Majalla"/>
          <w:sz w:val="32"/>
          <w:szCs w:val="32"/>
        </w:rPr>
        <w:t>.</w:t>
      </w:r>
    </w:p>
    <w:p w:rsidR="00EC1017" w:rsidRPr="00EC1017" w:rsidRDefault="00EC1017" w:rsidP="00EC1017">
      <w:pPr>
        <w:numPr>
          <w:ilvl w:val="0"/>
          <w:numId w:val="2"/>
        </w:numPr>
        <w:shd w:val="clear" w:color="auto" w:fill="FFFFFF"/>
        <w:bidi/>
        <w:spacing w:before="100" w:beforeAutospacing="1" w:after="100" w:afterAutospacing="1" w:line="240" w:lineRule="auto"/>
        <w:rPr>
          <w:rFonts w:ascii="Sakkal Majalla" w:hAnsi="Sakkal Majalla" w:cs="Sakkal Majalla"/>
          <w:sz w:val="32"/>
          <w:szCs w:val="32"/>
        </w:rPr>
      </w:pPr>
      <w:proofErr w:type="gramStart"/>
      <w:r w:rsidRPr="00EC1017">
        <w:rPr>
          <w:rFonts w:ascii="Sakkal Majalla" w:hAnsi="Sakkal Majalla" w:cs="Sakkal Majalla"/>
          <w:sz w:val="32"/>
          <w:szCs w:val="32"/>
          <w:rtl/>
        </w:rPr>
        <w:t>العلم</w:t>
      </w:r>
      <w:proofErr w:type="gramEnd"/>
      <w:r w:rsidRPr="00EC1017">
        <w:rPr>
          <w:rFonts w:ascii="Sakkal Majalla" w:hAnsi="Sakkal Majalla" w:cs="Sakkal Majalla"/>
          <w:sz w:val="32"/>
          <w:szCs w:val="32"/>
          <w:rtl/>
        </w:rPr>
        <w:t xml:space="preserve"> يسير في خط تراكمي إلى حد معين ثم يبرز قطيعة أو ثورة ليشق طريقًا مختلفًا</w:t>
      </w:r>
      <w:r w:rsidRPr="00EC1017">
        <w:rPr>
          <w:rFonts w:ascii="Sakkal Majalla" w:hAnsi="Sakkal Majalla" w:cs="Sakkal Majalla"/>
          <w:sz w:val="32"/>
          <w:szCs w:val="32"/>
        </w:rPr>
        <w:t>.</w:t>
      </w:r>
    </w:p>
    <w:p w:rsidR="00EC1017" w:rsidRPr="00EC1017" w:rsidRDefault="00EC1017" w:rsidP="00EC1017">
      <w:pPr>
        <w:numPr>
          <w:ilvl w:val="0"/>
          <w:numId w:val="2"/>
        </w:numPr>
        <w:shd w:val="clear" w:color="auto" w:fill="FFFFFF"/>
        <w:bidi/>
        <w:spacing w:before="100" w:beforeAutospacing="1" w:after="100" w:afterAutospacing="1" w:line="240" w:lineRule="auto"/>
        <w:rPr>
          <w:rFonts w:ascii="Sakkal Majalla" w:hAnsi="Sakkal Majalla" w:cs="Sakkal Majalla"/>
          <w:sz w:val="32"/>
          <w:szCs w:val="32"/>
        </w:rPr>
      </w:pPr>
      <w:r w:rsidRPr="00EC1017">
        <w:rPr>
          <w:rFonts w:ascii="Sakkal Majalla" w:hAnsi="Sakkal Majalla" w:cs="Sakkal Majalla"/>
          <w:sz w:val="32"/>
          <w:szCs w:val="32"/>
          <w:rtl/>
        </w:rPr>
        <w:t xml:space="preserve">التقدم العلمي يسير في شكل </w:t>
      </w:r>
      <w:proofErr w:type="spellStart"/>
      <w:r w:rsidRPr="00EC1017">
        <w:rPr>
          <w:rFonts w:ascii="Sakkal Majalla" w:hAnsi="Sakkal Majalla" w:cs="Sakkal Majalla"/>
          <w:sz w:val="32"/>
          <w:szCs w:val="32"/>
          <w:rtl/>
        </w:rPr>
        <w:t>قطائع</w:t>
      </w:r>
      <w:proofErr w:type="spellEnd"/>
      <w:r w:rsidRPr="00EC1017">
        <w:rPr>
          <w:rFonts w:ascii="Sakkal Majalla" w:hAnsi="Sakkal Majalla" w:cs="Sakkal Majalla"/>
          <w:sz w:val="32"/>
          <w:szCs w:val="32"/>
          <w:rtl/>
        </w:rPr>
        <w:t xml:space="preserve"> مع الماضي أي يشق العلم طريقًا مختلفًا تمامًا عن المعارف العلمية السابقة له، وهذا ما يمكن تسميته بالقطيعة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ولها بعد آخر متعلق بسؤال نشأة النسق العلمي: فهل المعرفة العلمية امتداد للمعرفة العامية والمعرفة الموضوعية (التجريبية) أم منقطعة عنهم؟</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إن افتراض وجود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يُبرِز سؤال كيفية نشوئها؛ هل يرجع ذلك لمنهج العلم نفسه أم أنه ينتج لأنه ليس للعلم منهج معين؟ وهل طريق تقدم العلم قائم على الذكاء الفردي أم نتاج مجتمعات علمية؟ وهل هناك عوامل </w:t>
      </w:r>
      <w:proofErr w:type="spellStart"/>
      <w:r w:rsidRPr="00EC1017">
        <w:rPr>
          <w:rFonts w:ascii="Sakkal Majalla" w:hAnsi="Sakkal Majalla" w:cs="Sakkal Majalla"/>
          <w:sz w:val="32"/>
          <w:szCs w:val="32"/>
          <w:rtl/>
        </w:rPr>
        <w:t>سوسيولوجيا</w:t>
      </w:r>
      <w:proofErr w:type="spellEnd"/>
      <w:r w:rsidRPr="00EC1017">
        <w:rPr>
          <w:rFonts w:ascii="Sakkal Majalla" w:hAnsi="Sakkal Majalla" w:cs="Sakkal Majalla"/>
          <w:sz w:val="32"/>
          <w:szCs w:val="32"/>
          <w:rtl/>
        </w:rPr>
        <w:t xml:space="preserve"> وسيكولوجية تؤثر على النشاط العلمي؟</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يجب التنبيه إلى السياق التاريخي أو المقدمات العلمية للعصر الذي نشأت فيه هذه الفلسفات وهو منتصف القرن العشرين، حيث كان قد تم تسجيل </w:t>
      </w:r>
      <w:proofErr w:type="spellStart"/>
      <w:r w:rsidRPr="00EC1017">
        <w:rPr>
          <w:rFonts w:ascii="Sakkal Majalla" w:hAnsi="Sakkal Majalla" w:cs="Sakkal Majalla"/>
          <w:sz w:val="32"/>
          <w:szCs w:val="32"/>
          <w:rtl/>
        </w:rPr>
        <w:t>الهندسات</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إقليدية</w:t>
      </w:r>
      <w:proofErr w:type="spellEnd"/>
      <w:r w:rsidRPr="00EC1017">
        <w:rPr>
          <w:rFonts w:ascii="Sakkal Majalla" w:hAnsi="Sakkal Majalla" w:cs="Sakkal Majalla"/>
          <w:sz w:val="32"/>
          <w:szCs w:val="32"/>
          <w:rtl/>
        </w:rPr>
        <w:t xml:space="preserve"> وظهور النظرية النسبية وثورة </w:t>
      </w:r>
      <w:proofErr w:type="spellStart"/>
      <w:r w:rsidRPr="00EC1017">
        <w:rPr>
          <w:rFonts w:ascii="Sakkal Majalla" w:hAnsi="Sakkal Majalla" w:cs="Sakkal Majalla"/>
          <w:sz w:val="32"/>
          <w:szCs w:val="32"/>
          <w:rtl/>
        </w:rPr>
        <w:t>الكوانتم</w:t>
      </w:r>
      <w:proofErr w:type="spellEnd"/>
      <w:r w:rsidRPr="00EC1017">
        <w:rPr>
          <w:rFonts w:ascii="Sakkal Majalla" w:hAnsi="Sakkal Majalla" w:cs="Sakkal Majalla"/>
          <w:sz w:val="32"/>
          <w:szCs w:val="32"/>
          <w:rtl/>
        </w:rPr>
        <w:t xml:space="preserve">، وفتحت الفيزياء </w:t>
      </w:r>
      <w:proofErr w:type="spellStart"/>
      <w:r w:rsidRPr="00EC1017">
        <w:rPr>
          <w:rFonts w:ascii="Sakkal Majalla" w:hAnsi="Sakkal Majalla" w:cs="Sakkal Majalla"/>
          <w:sz w:val="32"/>
          <w:szCs w:val="32"/>
          <w:rtl/>
        </w:rPr>
        <w:t>الموجية</w:t>
      </w:r>
      <w:proofErr w:type="spellEnd"/>
      <w:r w:rsidRPr="00EC1017">
        <w:rPr>
          <w:rFonts w:ascii="Sakkal Majalla" w:hAnsi="Sakkal Majalla" w:cs="Sakkal Majalla"/>
          <w:sz w:val="32"/>
          <w:szCs w:val="32"/>
          <w:rtl/>
        </w:rPr>
        <w:t xml:space="preserve"> الطريق للقول </w:t>
      </w:r>
      <w:proofErr w:type="spellStart"/>
      <w:r w:rsidRPr="00EC1017">
        <w:rPr>
          <w:rFonts w:ascii="Sakkal Majalla" w:hAnsi="Sakkal Majalla" w:cs="Sakkal Majalla"/>
          <w:sz w:val="32"/>
          <w:szCs w:val="32"/>
          <w:rtl/>
        </w:rPr>
        <w:t>باللا</w:t>
      </w:r>
      <w:proofErr w:type="spellEnd"/>
      <w:r w:rsidRPr="00EC1017">
        <w:rPr>
          <w:rFonts w:ascii="Sakkal Majalla" w:hAnsi="Sakkal Majalla" w:cs="Sakkal Majalla"/>
          <w:sz w:val="32"/>
          <w:szCs w:val="32"/>
          <w:rtl/>
        </w:rPr>
        <w:t xml:space="preserve"> حتمية، فتم استخدام لغة الاحتمالات الرياضية للتعبير عن الظواهر الفيزيائية. [4</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lastRenderedPageBreak/>
        <w:t>سنحاول مناقشة هذه الأسئلة باستعراض آراء أبرز فلاسفة القرن العشرين في فلسفة العلم وهم: «كارل بوبر» و«</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و«توماس كون» و«</w:t>
      </w:r>
      <w:proofErr w:type="spellStart"/>
      <w:r w:rsidRPr="00EC1017">
        <w:rPr>
          <w:rFonts w:ascii="Sakkal Majalla" w:hAnsi="Sakkal Majalla" w:cs="Sakkal Majalla"/>
          <w:sz w:val="32"/>
          <w:szCs w:val="32"/>
          <w:rtl/>
        </w:rPr>
        <w:t>امري</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لاكاتوش</w:t>
      </w:r>
      <w:proofErr w:type="spellEnd"/>
      <w:r w:rsidRPr="00EC1017">
        <w:rPr>
          <w:rFonts w:ascii="Sakkal Majalla" w:hAnsi="Sakkal Majalla" w:cs="Sakkal Majalla"/>
          <w:sz w:val="32"/>
          <w:szCs w:val="32"/>
          <w:rtl/>
        </w:rPr>
        <w:t xml:space="preserve">» و«بول </w:t>
      </w:r>
      <w:proofErr w:type="spellStart"/>
      <w:r w:rsidRPr="00EC1017">
        <w:rPr>
          <w:rFonts w:ascii="Sakkal Majalla" w:hAnsi="Sakkal Majalla" w:cs="Sakkal Majalla"/>
          <w:sz w:val="32"/>
          <w:szCs w:val="32"/>
          <w:rtl/>
        </w:rPr>
        <w:t>فايراباند</w:t>
      </w:r>
      <w:proofErr w:type="spellEnd"/>
      <w:r w:rsidRPr="00EC1017">
        <w:rPr>
          <w:rFonts w:ascii="Sakkal Majalla" w:hAnsi="Sakkal Majalla" w:cs="Sakkal Majalla"/>
          <w:sz w:val="32"/>
          <w:szCs w:val="32"/>
        </w:rPr>
        <w:t>».</w:t>
      </w:r>
    </w:p>
    <w:p w:rsidR="00EC1017" w:rsidRPr="00EC1017" w:rsidRDefault="00EC1017" w:rsidP="00EC1017">
      <w:pPr>
        <w:pStyle w:val="Titre2"/>
        <w:shd w:val="clear" w:color="auto" w:fill="FFFFFF"/>
        <w:bidi/>
        <w:spacing w:before="501" w:after="351" w:line="476" w:lineRule="atLeast"/>
        <w:rPr>
          <w:rFonts w:ascii="Sakkal Majalla" w:hAnsi="Sakkal Majalla" w:cs="Sakkal Majalla"/>
          <w:spacing w:val="-6"/>
          <w:sz w:val="32"/>
          <w:szCs w:val="32"/>
        </w:rPr>
      </w:pPr>
      <w:r w:rsidRPr="00EC1017">
        <w:rPr>
          <w:rFonts w:ascii="Sakkal Majalla" w:hAnsi="Sakkal Majalla" w:cs="Sakkal Majalla"/>
          <w:spacing w:val="-6"/>
          <w:sz w:val="32"/>
          <w:szCs w:val="32"/>
        </w:rPr>
        <w:t>«</w:t>
      </w:r>
      <w:proofErr w:type="spellStart"/>
      <w:r w:rsidRPr="00EC1017">
        <w:rPr>
          <w:rFonts w:ascii="Sakkal Majalla" w:hAnsi="Sakkal Majalla" w:cs="Sakkal Majalla"/>
          <w:spacing w:val="-6"/>
          <w:sz w:val="32"/>
          <w:szCs w:val="32"/>
          <w:rtl/>
        </w:rPr>
        <w:t>غاستون</w:t>
      </w:r>
      <w:proofErr w:type="spellEnd"/>
      <w:r w:rsidRPr="00EC1017">
        <w:rPr>
          <w:rFonts w:ascii="Sakkal Majalla" w:hAnsi="Sakkal Majalla" w:cs="Sakkal Majalla"/>
          <w:spacing w:val="-6"/>
          <w:sz w:val="32"/>
          <w:szCs w:val="32"/>
          <w:rtl/>
        </w:rPr>
        <w:t xml:space="preserve"> </w:t>
      </w:r>
      <w:proofErr w:type="spellStart"/>
      <w:r w:rsidRPr="00EC1017">
        <w:rPr>
          <w:rFonts w:ascii="Sakkal Majalla" w:hAnsi="Sakkal Majalla" w:cs="Sakkal Majalla"/>
          <w:spacing w:val="-6"/>
          <w:sz w:val="32"/>
          <w:szCs w:val="32"/>
          <w:rtl/>
        </w:rPr>
        <w:t>باشلار</w:t>
      </w:r>
      <w:proofErr w:type="spellEnd"/>
      <w:r w:rsidRPr="00EC1017">
        <w:rPr>
          <w:rFonts w:ascii="Sakkal Majalla" w:hAnsi="Sakkal Majalla" w:cs="Sakkal Majalla"/>
          <w:spacing w:val="-6"/>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إن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يُعتبر مؤسسًا لمفهوم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وقد استنكر أن ننظر للمعرفة العلمية كامتداد تاريخي للمعرفة العامية، فقارن بين المصابيح القديمة القائمة على مبدأ إحراق المواد وبين المصباح الكهربائي لإديسون فيقول: «التقنية القديمة تقنية احتراق والتقنية الجديدة تقنية لا احتراق» [5</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ولمّا كانت التقنية امتدادًا للمعرفة، إذن يجب الانفصال عن المعرفة العامية لنكِّون معرفة علمية؛ ويرى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أن المعرفة العامية لا يمكن أن تتطور لأنها لا تستطيع مغادرة تجربتها الأولى، فهو يضع مفهوم التجربة الأولى ضمن العوائق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[6]، والتي تمنع انتقال المعرفة العامية أو الحسية إلى معرفة علمية. ويعني بالتجربة الأولى التجربة الحسية المباشرة التي تقدمها لنا حواسنا، أمّا العوائق الأخرى فهي: المعرفة العامة أو الميل للتعميم، والعائق اللفظي، وعائق المعرفة الموحدة (كإرجاع كل الموجودات لمبدأ واحد)، والعائق الإحيائي البيولوجي، والعائق </w:t>
      </w:r>
      <w:proofErr w:type="spellStart"/>
      <w:r w:rsidRPr="00EC1017">
        <w:rPr>
          <w:rFonts w:ascii="Sakkal Majalla" w:hAnsi="Sakkal Majalla" w:cs="Sakkal Majalla"/>
          <w:sz w:val="32"/>
          <w:szCs w:val="32"/>
          <w:rtl/>
        </w:rPr>
        <w:t>الجوهراني</w:t>
      </w:r>
      <w:proofErr w:type="spellEnd"/>
      <w:r w:rsidRPr="00EC1017">
        <w:rPr>
          <w:rFonts w:ascii="Sakkal Majalla" w:hAnsi="Sakkal Majalla" w:cs="Sakkal Majalla"/>
          <w:sz w:val="32"/>
          <w:szCs w:val="32"/>
          <w:rtl/>
        </w:rPr>
        <w:t xml:space="preserve"> (لكل شيء جوهر تحمل عليه كل صفاته الأساسية والثانوية)، وتشبه عوائقه لحد كبير أوهام «فرانسيس بيكون</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يرى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أنه لا يمكن النظر لتاريخ العلم وكأنه انتقال من مشاكل أبسط إلى مشاكل أعقد، ولا يمكن البحث عن أصول تاريخية للنظريات والمفاهيم العلمية؛ فلا يمكن إرجاع فيزياء أينشتاين إلى فيزياء نيوتن، أو فيزياء نيوتن لفيزياء </w:t>
      </w:r>
      <w:proofErr w:type="spellStart"/>
      <w:r w:rsidRPr="00EC1017">
        <w:rPr>
          <w:rFonts w:ascii="Sakkal Majalla" w:hAnsi="Sakkal Majalla" w:cs="Sakkal Majalla"/>
          <w:sz w:val="32"/>
          <w:szCs w:val="32"/>
          <w:rtl/>
        </w:rPr>
        <w:t>غاليلو</w:t>
      </w:r>
      <w:proofErr w:type="spellEnd"/>
      <w:r w:rsidRPr="00EC1017">
        <w:rPr>
          <w:rFonts w:ascii="Sakkal Majalla" w:hAnsi="Sakkal Majalla" w:cs="Sakkal Majalla"/>
          <w:sz w:val="32"/>
          <w:szCs w:val="32"/>
          <w:rtl/>
        </w:rPr>
        <w:t>، فكلٌ منهم ينطلق من تصورات مختلفة للعالم ومن مناهج مختلفة فيقول: «تقودنا العلوم الطبيعية لميادين جديدة بطرائق جديدة». [7</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إذن يكون السؤال: كيف يحدث التقدم العلمي أو كيف تم الانتقال من الحالة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علمية إلى الحالة العلمية؟</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فالقطيعة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عند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مقابلة للعائق </w:t>
      </w:r>
      <w:proofErr w:type="spellStart"/>
      <w:r w:rsidRPr="00EC1017">
        <w:rPr>
          <w:rFonts w:ascii="Sakkal Majalla" w:hAnsi="Sakkal Majalla" w:cs="Sakkal Majalla"/>
          <w:sz w:val="32"/>
          <w:szCs w:val="32"/>
          <w:rtl/>
        </w:rPr>
        <w:t>الإبستمولوجي</w:t>
      </w:r>
      <w:proofErr w:type="spellEnd"/>
      <w:r w:rsidRPr="00EC1017">
        <w:rPr>
          <w:rFonts w:ascii="Sakkal Majalla" w:hAnsi="Sakkal Majalla" w:cs="Sakkal Majalla"/>
          <w:sz w:val="32"/>
          <w:szCs w:val="32"/>
          <w:rtl/>
        </w:rPr>
        <w:t xml:space="preserve">، فإن كان العائق يُمثل مُثبِّطًا، فإن القطيعة هي المحرك [8]، فالتحول يتم عن طريق الصراع مع القديم فتتكون الكيمياء </w:t>
      </w:r>
      <w:proofErr w:type="spellStart"/>
      <w:r w:rsidRPr="00EC1017">
        <w:rPr>
          <w:rFonts w:ascii="Sakkal Majalla" w:hAnsi="Sakkal Majalla" w:cs="Sakkal Majalla"/>
          <w:sz w:val="32"/>
          <w:szCs w:val="32"/>
          <w:rtl/>
        </w:rPr>
        <w:t>اللفوازية</w:t>
      </w:r>
      <w:proofErr w:type="spellEnd"/>
      <w:r w:rsidRPr="00EC1017">
        <w:rPr>
          <w:rFonts w:ascii="Sakkal Majalla" w:hAnsi="Sakkal Majalla" w:cs="Sakkal Majalla"/>
          <w:sz w:val="32"/>
          <w:szCs w:val="32"/>
          <w:rtl/>
        </w:rPr>
        <w:t xml:space="preserve"> والميكانيكا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نيوتنية</w:t>
      </w:r>
      <w:proofErr w:type="spellEnd"/>
      <w:r w:rsidRPr="00EC1017">
        <w:rPr>
          <w:rFonts w:ascii="Sakkal Majalla" w:hAnsi="Sakkal Majalla" w:cs="Sakkal Majalla"/>
          <w:sz w:val="32"/>
          <w:szCs w:val="32"/>
          <w:rtl/>
        </w:rPr>
        <w:t xml:space="preserve"> والهندسة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إقليدية</w:t>
      </w:r>
      <w:proofErr w:type="spellEnd"/>
      <w:r w:rsidRPr="00EC1017">
        <w:rPr>
          <w:rFonts w:ascii="Sakkal Majalla" w:hAnsi="Sakkal Majalla" w:cs="Sakkal Majalla"/>
          <w:sz w:val="32"/>
          <w:szCs w:val="32"/>
          <w:rtl/>
        </w:rPr>
        <w:t>، لذا يقول «تاريخ العلم هو تاريخ أخطاء العلم». [9</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لما كانت المعرفة العلمية نتاج العقل البشري، فالتغيرات فيه تؤدي لتغيرات في النظرة للعالم، والعقل ليس بعيدًا عن التأثيرات النفسية؛ لذا يضع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الحالات النفسية ضمن العوائق المثبطة للتقدم العلمي [10]، </w:t>
      </w:r>
      <w:r w:rsidRPr="00EC1017">
        <w:rPr>
          <w:rFonts w:ascii="Sakkal Majalla" w:hAnsi="Sakkal Majalla" w:cs="Sakkal Majalla"/>
          <w:sz w:val="32"/>
          <w:szCs w:val="32"/>
          <w:rtl/>
        </w:rPr>
        <w:lastRenderedPageBreak/>
        <w:t xml:space="preserve">لذلك قدم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تحليلاً نفسيًا للعقل العلمي عبر مراحل تاريخية منقطعة عن بعضها، وأسماها قانون الحالات الثلاثة للنفس، حيث ميّز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بين ثلاث مراحل: [11</w:t>
      </w:r>
      <w:r w:rsidRPr="00EC1017">
        <w:rPr>
          <w:rFonts w:ascii="Sakkal Majalla" w:hAnsi="Sakkal Majalla" w:cs="Sakkal Majalla"/>
          <w:sz w:val="32"/>
          <w:szCs w:val="32"/>
        </w:rPr>
        <w:t>]</w:t>
      </w:r>
    </w:p>
    <w:p w:rsidR="00EC1017" w:rsidRPr="00EC1017" w:rsidRDefault="00EC1017" w:rsidP="00EC1017">
      <w:pPr>
        <w:numPr>
          <w:ilvl w:val="0"/>
          <w:numId w:val="3"/>
        </w:numPr>
        <w:shd w:val="clear" w:color="auto" w:fill="FFFFFF"/>
        <w:bidi/>
        <w:spacing w:before="100" w:beforeAutospacing="1" w:after="100" w:afterAutospacing="1" w:line="240" w:lineRule="auto"/>
        <w:rPr>
          <w:rFonts w:ascii="Sakkal Majalla" w:hAnsi="Sakkal Majalla" w:cs="Sakkal Majalla"/>
          <w:sz w:val="32"/>
          <w:szCs w:val="32"/>
        </w:rPr>
      </w:pPr>
      <w:r w:rsidRPr="00EC1017">
        <w:rPr>
          <w:rFonts w:ascii="Sakkal Majalla" w:hAnsi="Sakkal Majalla" w:cs="Sakkal Majalla"/>
          <w:sz w:val="32"/>
          <w:szCs w:val="32"/>
          <w:rtl/>
        </w:rPr>
        <w:t xml:space="preserve">المرحلة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علمية: وتشمل من الأزمنة القديمة وحتى عصر النهضة. وهي مرحلة ملموسة ينشغل فيها العقل بظاهر الظواهر ويؤمن بوحدة العلم، والنفس فيه عامية عادية مدفوعة بحب الاستطلاع الساذج ومصابة بالدهشة</w:t>
      </w:r>
      <w:r w:rsidRPr="00EC1017">
        <w:rPr>
          <w:rFonts w:ascii="Sakkal Majalla" w:hAnsi="Sakkal Majalla" w:cs="Sakkal Majalla"/>
          <w:sz w:val="32"/>
          <w:szCs w:val="32"/>
        </w:rPr>
        <w:t>.</w:t>
      </w:r>
    </w:p>
    <w:p w:rsidR="00EC1017" w:rsidRPr="00EC1017" w:rsidRDefault="00EC1017" w:rsidP="00EC1017">
      <w:pPr>
        <w:numPr>
          <w:ilvl w:val="0"/>
          <w:numId w:val="3"/>
        </w:numPr>
        <w:shd w:val="clear" w:color="auto" w:fill="FFFFFF"/>
        <w:bidi/>
        <w:spacing w:before="100" w:beforeAutospacing="1" w:after="100" w:afterAutospacing="1" w:line="240" w:lineRule="auto"/>
        <w:rPr>
          <w:rFonts w:ascii="Sakkal Majalla" w:hAnsi="Sakkal Majalla" w:cs="Sakkal Majalla"/>
          <w:sz w:val="32"/>
          <w:szCs w:val="32"/>
        </w:rPr>
      </w:pPr>
      <w:proofErr w:type="gramStart"/>
      <w:r w:rsidRPr="00EC1017">
        <w:rPr>
          <w:rFonts w:ascii="Sakkal Majalla" w:hAnsi="Sakkal Majalla" w:cs="Sakkal Majalla"/>
          <w:sz w:val="32"/>
          <w:szCs w:val="32"/>
          <w:rtl/>
        </w:rPr>
        <w:t>المرحلة</w:t>
      </w:r>
      <w:proofErr w:type="gramEnd"/>
      <w:r w:rsidRPr="00EC1017">
        <w:rPr>
          <w:rFonts w:ascii="Sakkal Majalla" w:hAnsi="Sakkal Majalla" w:cs="Sakkal Majalla"/>
          <w:sz w:val="32"/>
          <w:szCs w:val="32"/>
          <w:rtl/>
        </w:rPr>
        <w:t xml:space="preserve"> العلمية: بدأت أواخر القرن الثالث عشر لتتوقف ثم تبدأ في القرن التاسع عشر وبداية القرن العشرين. مشابهة للمرحلة الأولى ولكن بإضافة التجربة والأشكال الهندسية</w:t>
      </w:r>
      <w:r w:rsidRPr="00EC1017">
        <w:rPr>
          <w:rFonts w:ascii="Sakkal Majalla" w:hAnsi="Sakkal Majalla" w:cs="Sakkal Majalla"/>
          <w:sz w:val="32"/>
          <w:szCs w:val="32"/>
        </w:rPr>
        <w:t>.</w:t>
      </w:r>
    </w:p>
    <w:p w:rsidR="00EC1017" w:rsidRPr="00EC1017" w:rsidRDefault="00EC1017" w:rsidP="00EC1017">
      <w:pPr>
        <w:numPr>
          <w:ilvl w:val="0"/>
          <w:numId w:val="3"/>
        </w:numPr>
        <w:shd w:val="clear" w:color="auto" w:fill="FFFFFF"/>
        <w:bidi/>
        <w:spacing w:before="100" w:beforeAutospacing="1" w:after="100" w:afterAutospacing="1" w:line="240" w:lineRule="auto"/>
        <w:rPr>
          <w:rFonts w:ascii="Sakkal Majalla" w:hAnsi="Sakkal Majalla" w:cs="Sakkal Majalla"/>
          <w:sz w:val="32"/>
          <w:szCs w:val="32"/>
        </w:rPr>
      </w:pPr>
      <w:proofErr w:type="gramStart"/>
      <w:r w:rsidRPr="00EC1017">
        <w:rPr>
          <w:rFonts w:ascii="Sakkal Majalla" w:hAnsi="Sakkal Majalla" w:cs="Sakkal Majalla"/>
          <w:sz w:val="32"/>
          <w:szCs w:val="32"/>
          <w:rtl/>
        </w:rPr>
        <w:t>العقل</w:t>
      </w:r>
      <w:proofErr w:type="gramEnd"/>
      <w:r w:rsidRPr="00EC1017">
        <w:rPr>
          <w:rFonts w:ascii="Sakkal Majalla" w:hAnsi="Sakkal Majalla" w:cs="Sakkal Majalla"/>
          <w:sz w:val="32"/>
          <w:szCs w:val="32"/>
          <w:rtl/>
        </w:rPr>
        <w:t xml:space="preserve"> العلمي الجديد: وقد بدأ عام 1905 مع ظهور النظرية النسبية (مرحلة التحليل العقلي الملازم للتجربة)، والنفس فيها تعاني من مصاعب التجريد، وهي وعي علمي متألم وتلعب لعبة الفكرة الخطرة</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يرى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أنه يجب لمواكبة التطور العلمي التخلي عن التقيد بمنهج واحد فكل منهج يحتاج إثبات صحته وكل شيء يحتاج توضيحًا. [12</w:t>
      </w:r>
      <w:r w:rsidRPr="00EC1017">
        <w:rPr>
          <w:rFonts w:ascii="Sakkal Majalla" w:hAnsi="Sakkal Majalla" w:cs="Sakkal Majalla"/>
          <w:sz w:val="32"/>
          <w:szCs w:val="32"/>
        </w:rPr>
        <w:t>]</w:t>
      </w:r>
    </w:p>
    <w:p w:rsidR="00EC1017" w:rsidRPr="00EC1017" w:rsidRDefault="00EC1017" w:rsidP="00EC1017">
      <w:pPr>
        <w:pStyle w:val="Titre2"/>
        <w:shd w:val="clear" w:color="auto" w:fill="FFFFFF"/>
        <w:bidi/>
        <w:spacing w:before="501" w:after="351" w:line="476" w:lineRule="atLeast"/>
        <w:rPr>
          <w:rFonts w:ascii="Sakkal Majalla" w:hAnsi="Sakkal Majalla" w:cs="Sakkal Majalla"/>
          <w:spacing w:val="-6"/>
          <w:sz w:val="32"/>
          <w:szCs w:val="32"/>
        </w:rPr>
      </w:pPr>
      <w:r w:rsidRPr="00EC1017">
        <w:rPr>
          <w:rFonts w:ascii="Sakkal Majalla" w:hAnsi="Sakkal Majalla" w:cs="Sakkal Majalla"/>
          <w:spacing w:val="-6"/>
          <w:sz w:val="32"/>
          <w:szCs w:val="32"/>
        </w:rPr>
        <w:t>«</w:t>
      </w:r>
      <w:r w:rsidRPr="00EC1017">
        <w:rPr>
          <w:rFonts w:ascii="Sakkal Majalla" w:hAnsi="Sakkal Majalla" w:cs="Sakkal Majalla"/>
          <w:spacing w:val="-6"/>
          <w:sz w:val="32"/>
          <w:szCs w:val="32"/>
          <w:rtl/>
        </w:rPr>
        <w:t xml:space="preserve">توماس كون» و«بول </w:t>
      </w:r>
      <w:proofErr w:type="spellStart"/>
      <w:r w:rsidRPr="00EC1017">
        <w:rPr>
          <w:rFonts w:ascii="Sakkal Majalla" w:hAnsi="Sakkal Majalla" w:cs="Sakkal Majalla"/>
          <w:spacing w:val="-6"/>
          <w:sz w:val="32"/>
          <w:szCs w:val="32"/>
          <w:rtl/>
        </w:rPr>
        <w:t>فايراباند</w:t>
      </w:r>
      <w:proofErr w:type="spellEnd"/>
      <w:r w:rsidRPr="00EC1017">
        <w:rPr>
          <w:rFonts w:ascii="Sakkal Majalla" w:hAnsi="Sakkal Majalla" w:cs="Sakkal Majalla"/>
          <w:spacing w:val="-6"/>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يرى كون أن من الصعوبات التي تواجه المؤرخين هي التمييز بين المعرفة العلمية وما قبلها، أو ما يمكن أن نطلق عليه أساطير غير علمية، مثل المقارنة بين علم نيوتن وعلم أرسطو، فلو اعتبرت المعارف التي عفا عنها الزمن أساطير فهذا معناه أن الأساطير يمكن إنتاجها بواسطة المناهج عينها، وتم التمسك </w:t>
      </w:r>
      <w:proofErr w:type="spellStart"/>
      <w:r w:rsidRPr="00EC1017">
        <w:rPr>
          <w:rFonts w:ascii="Sakkal Majalla" w:hAnsi="Sakkal Majalla" w:cs="Sakkal Majalla"/>
          <w:sz w:val="32"/>
          <w:szCs w:val="32"/>
          <w:rtl/>
        </w:rPr>
        <w:t>بها</w:t>
      </w:r>
      <w:proofErr w:type="spellEnd"/>
      <w:r w:rsidRPr="00EC1017">
        <w:rPr>
          <w:rFonts w:ascii="Sakkal Majalla" w:hAnsi="Sakkal Majalla" w:cs="Sakkal Majalla"/>
          <w:sz w:val="32"/>
          <w:szCs w:val="32"/>
          <w:rtl/>
        </w:rPr>
        <w:t xml:space="preserve"> للأسباب نفسها؛ ولو اُعتبرت علماً فهذا يعني أن العلم يُغيِّر من نفسه كل فترة. إذن لا يمكن التفريق بين ما هو ممارسة علمية أو غير علمية تاريخياً، ولا يمكن المقارنة بينهم، فنظرتهم للعالم وأساليب ممارسة العلم والمشاكل المراد حلها مختلفة؛ وبناءً على ما سبق أسّس مفهوم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مقايسة. [13</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يرى كون أن تاريخ العلم كتاريخ الفن والسياسة والدين؛ تاريخ تغيرات وليس تاريخ تقدم أو تأخر، وهي تغيرات تتم على شكل ثورة على نموذج علمي قديم (</w:t>
      </w:r>
      <w:proofErr w:type="spellStart"/>
      <w:r w:rsidRPr="00EC1017">
        <w:rPr>
          <w:rFonts w:ascii="Sakkal Majalla" w:hAnsi="Sakkal Majalla" w:cs="Sakkal Majalla"/>
          <w:sz w:val="32"/>
          <w:szCs w:val="32"/>
          <w:rtl/>
        </w:rPr>
        <w:t>براديغم</w:t>
      </w:r>
      <w:proofErr w:type="spellEnd"/>
      <w:r w:rsidRPr="00EC1017">
        <w:rPr>
          <w:rFonts w:ascii="Sakkal Majalla" w:hAnsi="Sakkal Majalla" w:cs="Sakkal Majalla"/>
          <w:sz w:val="32"/>
          <w:szCs w:val="32"/>
          <w:rtl/>
        </w:rPr>
        <w:t>) إلى نموذج علمي جديد، والمقصود بالنموذج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«مجموعة القوانين والتقنيات والأدوات المرتبطة بنظرية علمية، والمسترشدة </w:t>
      </w:r>
      <w:proofErr w:type="spellStart"/>
      <w:r w:rsidRPr="00EC1017">
        <w:rPr>
          <w:rFonts w:ascii="Sakkal Majalla" w:hAnsi="Sakkal Majalla" w:cs="Sakkal Majalla"/>
          <w:sz w:val="32"/>
          <w:szCs w:val="32"/>
          <w:rtl/>
        </w:rPr>
        <w:t>بها</w:t>
      </w:r>
      <w:proofErr w:type="spellEnd"/>
      <w:r w:rsidRPr="00EC1017">
        <w:rPr>
          <w:rFonts w:ascii="Sakkal Majalla" w:hAnsi="Sakkal Majalla" w:cs="Sakkal Majalla"/>
          <w:sz w:val="32"/>
          <w:szCs w:val="32"/>
          <w:rtl/>
        </w:rPr>
        <w:t xml:space="preserve">، والتي </w:t>
      </w:r>
      <w:proofErr w:type="spellStart"/>
      <w:r w:rsidRPr="00EC1017">
        <w:rPr>
          <w:rFonts w:ascii="Sakkal Majalla" w:hAnsi="Sakkal Majalla" w:cs="Sakkal Majalla"/>
          <w:sz w:val="32"/>
          <w:szCs w:val="32"/>
          <w:rtl/>
        </w:rPr>
        <w:t>بها</w:t>
      </w:r>
      <w:proofErr w:type="spellEnd"/>
      <w:r w:rsidRPr="00EC1017">
        <w:rPr>
          <w:rFonts w:ascii="Sakkal Majalla" w:hAnsi="Sakkal Majalla" w:cs="Sakkal Majalla"/>
          <w:sz w:val="32"/>
          <w:szCs w:val="32"/>
          <w:rtl/>
        </w:rPr>
        <w:t xml:space="preserve"> يمارس الباحثون عملهم، وحالما تثبت تنقلب للعلم العادي». [14</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lastRenderedPageBreak/>
        <w:t xml:space="preserve">يبدأ بيكون من العلم العادي الذي يمارسه مجتمع علمي معين، وتبدأ الممارسة من الكتب الدراسية التي تعرض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المعين كأنه هو الصورة الوحيدة للعلم والتجارب، حيث يتم ترسيخ إحدى حقائق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أو ملاحظة الأشياء التي يدعو أنها قابلة للقياس أو حل مشكلة أشار إليها؛ وإن حدث خطأ يتم إرجاعه إمّا للمُنفِّذ أو الأداة، أو يتم إيجاد حل تحت نفس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[15]، وإن استمر الفشل تحت نفس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تعتبر هذه فترة الأزمة ويتم ضرب مثال اكتشاف الأوكسجين والأشعة السينية. [16</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تبدأ </w:t>
      </w:r>
      <w:proofErr w:type="spellStart"/>
      <w:r w:rsidRPr="00EC1017">
        <w:rPr>
          <w:rFonts w:ascii="Sakkal Majalla" w:hAnsi="Sakkal Majalla" w:cs="Sakkal Majalla"/>
          <w:sz w:val="32"/>
          <w:szCs w:val="32"/>
          <w:rtl/>
        </w:rPr>
        <w:t>براديغمات</w:t>
      </w:r>
      <w:proofErr w:type="spellEnd"/>
      <w:r w:rsidRPr="00EC1017">
        <w:rPr>
          <w:rFonts w:ascii="Sakkal Majalla" w:hAnsi="Sakkal Majalla" w:cs="Sakkal Majalla"/>
          <w:sz w:val="32"/>
          <w:szCs w:val="32"/>
          <w:rtl/>
        </w:rPr>
        <w:t xml:space="preserve"> جديدة في الظهور لحل المشكلة، ففي هذه المرحلة يكون هناك </w:t>
      </w:r>
      <w:proofErr w:type="spellStart"/>
      <w:r w:rsidRPr="00EC1017">
        <w:rPr>
          <w:rFonts w:ascii="Sakkal Majalla" w:hAnsi="Sakkal Majalla" w:cs="Sakkal Majalla"/>
          <w:sz w:val="32"/>
          <w:szCs w:val="32"/>
          <w:rtl/>
        </w:rPr>
        <w:t>برادغمين</w:t>
      </w:r>
      <w:proofErr w:type="spellEnd"/>
      <w:r w:rsidRPr="00EC1017">
        <w:rPr>
          <w:rFonts w:ascii="Sakkal Majalla" w:hAnsi="Sakkal Majalla" w:cs="Sakkal Majalla"/>
          <w:sz w:val="32"/>
          <w:szCs w:val="32"/>
          <w:rtl/>
        </w:rPr>
        <w:t xml:space="preserve"> متنافسين ويبدأ تسلل العلماء من القديم إلى الجديد تدريجياً إلى أن يتحول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الجديد إلى علم عادي وتستمر الدائرة</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يُنبِّه كون أنه ليس من الضروري أن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الجديد أصح أو أنه يُفسِّر أكثر، بل يمكن أن يكون منتج لمسائل جديدة تحتاج لتفسير كان لا حاجة لها في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القديم، ويضرب مثال بجاذبية نيوتن مقارنة مع فيزياء أرسطو. وقد يكون </w:t>
      </w:r>
      <w:proofErr w:type="spellStart"/>
      <w:r w:rsidRPr="00EC1017">
        <w:rPr>
          <w:rFonts w:ascii="Sakkal Majalla" w:hAnsi="Sakkal Majalla" w:cs="Sakkal Majalla"/>
          <w:sz w:val="32"/>
          <w:szCs w:val="32"/>
          <w:rtl/>
        </w:rPr>
        <w:t>للبراديغم</w:t>
      </w:r>
      <w:proofErr w:type="spellEnd"/>
      <w:r w:rsidRPr="00EC1017">
        <w:rPr>
          <w:rFonts w:ascii="Sakkal Majalla" w:hAnsi="Sakkal Majalla" w:cs="Sakkal Majalla"/>
          <w:sz w:val="32"/>
          <w:szCs w:val="32"/>
          <w:rtl/>
        </w:rPr>
        <w:t xml:space="preserve"> القديم نفس القدرات التنبؤية للجديد، ففلك بطليموس كان له نفس المقدرة التنبؤية في ذلك الوقت لفلك </w:t>
      </w:r>
      <w:proofErr w:type="spellStart"/>
      <w:r w:rsidRPr="00EC1017">
        <w:rPr>
          <w:rFonts w:ascii="Sakkal Majalla" w:hAnsi="Sakkal Majalla" w:cs="Sakkal Majalla"/>
          <w:sz w:val="32"/>
          <w:szCs w:val="32"/>
          <w:rtl/>
        </w:rPr>
        <w:t>كوبرنيكوس</w:t>
      </w:r>
      <w:proofErr w:type="spellEnd"/>
      <w:r w:rsidRPr="00EC1017">
        <w:rPr>
          <w:rFonts w:ascii="Sakkal Majalla" w:hAnsi="Sakkal Majalla" w:cs="Sakkal Majalla"/>
          <w:sz w:val="32"/>
          <w:szCs w:val="32"/>
          <w:rtl/>
        </w:rPr>
        <w:t xml:space="preserve">؛ وفي النهاية العلماء في </w:t>
      </w:r>
      <w:proofErr w:type="spellStart"/>
      <w:r w:rsidRPr="00EC1017">
        <w:rPr>
          <w:rFonts w:ascii="Sakkal Majalla" w:hAnsi="Sakkal Majalla" w:cs="Sakkal Majalla"/>
          <w:sz w:val="32"/>
          <w:szCs w:val="32"/>
          <w:rtl/>
        </w:rPr>
        <w:t>البراديغمات</w:t>
      </w:r>
      <w:proofErr w:type="spellEnd"/>
      <w:r w:rsidRPr="00EC1017">
        <w:rPr>
          <w:rFonts w:ascii="Sakkal Majalla" w:hAnsi="Sakkal Majalla" w:cs="Sakkal Majalla"/>
          <w:sz w:val="32"/>
          <w:szCs w:val="32"/>
          <w:rtl/>
        </w:rPr>
        <w:t xml:space="preserve"> المختلفة يكونون في عوالم مختلفة تماماً، وهنا تكمن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إن وجود </w:t>
      </w:r>
      <w:proofErr w:type="spellStart"/>
      <w:r w:rsidRPr="00EC1017">
        <w:rPr>
          <w:rFonts w:ascii="Sakkal Majalla" w:hAnsi="Sakkal Majalla" w:cs="Sakkal Majalla"/>
          <w:sz w:val="32"/>
          <w:szCs w:val="32"/>
          <w:rtl/>
        </w:rPr>
        <w:t>براديغم</w:t>
      </w:r>
      <w:proofErr w:type="spellEnd"/>
      <w:r w:rsidRPr="00EC1017">
        <w:rPr>
          <w:rFonts w:ascii="Sakkal Majalla" w:hAnsi="Sakkal Majalla" w:cs="Sakkal Majalla"/>
          <w:sz w:val="32"/>
          <w:szCs w:val="32"/>
          <w:rtl/>
        </w:rPr>
        <w:t xml:space="preserve"> ومجتمع علمي ممارس له لا تعد نقطة سلبية، فبدون </w:t>
      </w:r>
      <w:proofErr w:type="spellStart"/>
      <w:r w:rsidRPr="00EC1017">
        <w:rPr>
          <w:rFonts w:ascii="Sakkal Majalla" w:hAnsi="Sakkal Majalla" w:cs="Sakkal Majalla"/>
          <w:sz w:val="32"/>
          <w:szCs w:val="32"/>
          <w:rtl/>
        </w:rPr>
        <w:t>براديغم</w:t>
      </w:r>
      <w:proofErr w:type="spellEnd"/>
      <w:r w:rsidRPr="00EC1017">
        <w:rPr>
          <w:rFonts w:ascii="Sakkal Majalla" w:hAnsi="Sakkal Majalla" w:cs="Sakkal Majalla"/>
          <w:sz w:val="32"/>
          <w:szCs w:val="32"/>
          <w:rtl/>
        </w:rPr>
        <w:t xml:space="preserve"> مُلتزَم </w:t>
      </w:r>
      <w:proofErr w:type="spellStart"/>
      <w:r w:rsidRPr="00EC1017">
        <w:rPr>
          <w:rFonts w:ascii="Sakkal Majalla" w:hAnsi="Sakkal Majalla" w:cs="Sakkal Majalla"/>
          <w:sz w:val="32"/>
          <w:szCs w:val="32"/>
          <w:rtl/>
        </w:rPr>
        <w:t>به</w:t>
      </w:r>
      <w:proofErr w:type="spellEnd"/>
      <w:r w:rsidRPr="00EC1017">
        <w:rPr>
          <w:rFonts w:ascii="Sakkal Majalla" w:hAnsi="Sakkal Majalla" w:cs="Sakkal Majalla"/>
          <w:sz w:val="32"/>
          <w:szCs w:val="32"/>
          <w:rtl/>
        </w:rPr>
        <w:t xml:space="preserve"> لا وجود لعلم عادي، وبدون علم عادي لا وجود </w:t>
      </w:r>
      <w:proofErr w:type="spellStart"/>
      <w:r w:rsidRPr="00EC1017">
        <w:rPr>
          <w:rFonts w:ascii="Sakkal Majalla" w:hAnsi="Sakkal Majalla" w:cs="Sakkal Majalla"/>
          <w:sz w:val="32"/>
          <w:szCs w:val="32"/>
          <w:rtl/>
        </w:rPr>
        <w:t>لأُحجيات</w:t>
      </w:r>
      <w:proofErr w:type="spellEnd"/>
      <w:r w:rsidRPr="00EC1017">
        <w:rPr>
          <w:rFonts w:ascii="Sakkal Majalla" w:hAnsi="Sakkal Majalla" w:cs="Sakkal Majalla"/>
          <w:sz w:val="32"/>
          <w:szCs w:val="32"/>
          <w:rtl/>
        </w:rPr>
        <w:t xml:space="preserve"> ينبغي حلها، فإن تم حلها ضمن نفس </w:t>
      </w:r>
      <w:proofErr w:type="spellStart"/>
      <w:r w:rsidRPr="00EC1017">
        <w:rPr>
          <w:rFonts w:ascii="Sakkal Majalla" w:hAnsi="Sakkal Majalla" w:cs="Sakkal Majalla"/>
          <w:sz w:val="32"/>
          <w:szCs w:val="32"/>
          <w:rtl/>
        </w:rPr>
        <w:t>البراديغم</w:t>
      </w:r>
      <w:proofErr w:type="spellEnd"/>
      <w:r w:rsidRPr="00EC1017">
        <w:rPr>
          <w:rFonts w:ascii="Sakkal Majalla" w:hAnsi="Sakkal Majalla" w:cs="Sakkal Majalla"/>
          <w:sz w:val="32"/>
          <w:szCs w:val="32"/>
          <w:rtl/>
        </w:rPr>
        <w:t xml:space="preserve"> يعتبر تقدم تراكمي، وإن أنتجت أزمة حدثت ثورة علمية</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Pr>
        <w:t> </w:t>
      </w:r>
      <w:r w:rsidRPr="00EC1017">
        <w:rPr>
          <w:rFonts w:ascii="Sakkal Majalla" w:hAnsi="Sakkal Majalla" w:cs="Sakkal Majalla"/>
          <w:sz w:val="32"/>
          <w:szCs w:val="32"/>
          <w:rtl/>
        </w:rPr>
        <w:t xml:space="preserve">يقول كون: «المعرفة العلمية مثل اللغة، هي ملك مشترك عميق لمجموعة أو لا شيء؛ ولفهمها سوف نحتاج أن نعرف الخصائص الخاصة للمجموعات التي </w:t>
      </w:r>
      <w:proofErr w:type="spellStart"/>
      <w:r w:rsidRPr="00EC1017">
        <w:rPr>
          <w:rFonts w:ascii="Sakkal Majalla" w:hAnsi="Sakkal Majalla" w:cs="Sakkal Majalla"/>
          <w:sz w:val="32"/>
          <w:szCs w:val="32"/>
          <w:rtl/>
        </w:rPr>
        <w:t>توجدها</w:t>
      </w:r>
      <w:proofErr w:type="spellEnd"/>
      <w:r w:rsidRPr="00EC1017">
        <w:rPr>
          <w:rFonts w:ascii="Sakkal Majalla" w:hAnsi="Sakkal Majalla" w:cs="Sakkal Majalla"/>
          <w:sz w:val="32"/>
          <w:szCs w:val="32"/>
          <w:rtl/>
        </w:rPr>
        <w:t xml:space="preserve">»، وذلك في إشارة مهمة لضرورة الدراسة </w:t>
      </w:r>
      <w:proofErr w:type="spellStart"/>
      <w:r w:rsidRPr="00EC1017">
        <w:rPr>
          <w:rFonts w:ascii="Sakkal Majalla" w:hAnsi="Sakkal Majalla" w:cs="Sakkal Majalla"/>
          <w:sz w:val="32"/>
          <w:szCs w:val="32"/>
          <w:rtl/>
        </w:rPr>
        <w:t>السوسيولوجيا</w:t>
      </w:r>
      <w:proofErr w:type="spellEnd"/>
      <w:r w:rsidRPr="00EC1017">
        <w:rPr>
          <w:rFonts w:ascii="Sakkal Majalla" w:hAnsi="Sakkal Majalla" w:cs="Sakkal Majalla"/>
          <w:sz w:val="32"/>
          <w:szCs w:val="32"/>
          <w:rtl/>
        </w:rPr>
        <w:t xml:space="preserve"> للمجتمعات العلمية لفهم الظاهرة العلمية وتقيمها. [17</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يرفض كون النظر لنظريته في تطور العلم كدعوة </w:t>
      </w:r>
      <w:proofErr w:type="spellStart"/>
      <w:r w:rsidRPr="00EC1017">
        <w:rPr>
          <w:rFonts w:ascii="Sakkal Majalla" w:hAnsi="Sakkal Majalla" w:cs="Sakkal Majalla"/>
          <w:sz w:val="32"/>
          <w:szCs w:val="32"/>
          <w:rtl/>
        </w:rPr>
        <w:t>للنسبوية</w:t>
      </w:r>
      <w:proofErr w:type="spellEnd"/>
      <w:r w:rsidRPr="00EC1017">
        <w:rPr>
          <w:rFonts w:ascii="Sakkal Majalla" w:hAnsi="Sakkal Majalla" w:cs="Sakkal Majalla"/>
          <w:sz w:val="32"/>
          <w:szCs w:val="32"/>
          <w:rtl/>
        </w:rPr>
        <w:t xml:space="preserve"> في المعرفة العلمية؛ فهو يرى أن أعضاء كل مجتمع علمي في بيئات مختلفة مُعرضين لمشاكل مختلفة، لذا شبّه نظريته في تطور العلم بنظرية التطور البيولوجي [18]؛ لكن يأتي من بعده بول </w:t>
      </w:r>
      <w:proofErr w:type="spellStart"/>
      <w:r w:rsidRPr="00EC1017">
        <w:rPr>
          <w:rFonts w:ascii="Sakkal Majalla" w:hAnsi="Sakkal Majalla" w:cs="Sakkal Majalla"/>
          <w:sz w:val="32"/>
          <w:szCs w:val="32"/>
          <w:rtl/>
        </w:rPr>
        <w:t>فايراباند</w:t>
      </w:r>
      <w:proofErr w:type="spellEnd"/>
      <w:r w:rsidRPr="00EC1017">
        <w:rPr>
          <w:rFonts w:ascii="Sakkal Majalla" w:hAnsi="Sakkal Majalla" w:cs="Sakkal Majalla"/>
          <w:sz w:val="32"/>
          <w:szCs w:val="32"/>
          <w:rtl/>
        </w:rPr>
        <w:t xml:space="preserve"> وينطلق من مبدأ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مقايسة، ليعلن </w:t>
      </w:r>
      <w:proofErr w:type="spellStart"/>
      <w:r w:rsidRPr="00EC1017">
        <w:rPr>
          <w:rFonts w:ascii="Sakkal Majalla" w:hAnsi="Sakkal Majalla" w:cs="Sakkal Majalla"/>
          <w:sz w:val="32"/>
          <w:szCs w:val="32"/>
          <w:rtl/>
        </w:rPr>
        <w:t>النسبوية</w:t>
      </w:r>
      <w:proofErr w:type="spellEnd"/>
      <w:r w:rsidRPr="00EC1017">
        <w:rPr>
          <w:rFonts w:ascii="Sakkal Majalla" w:hAnsi="Sakkal Majalla" w:cs="Sakkal Majalla"/>
          <w:sz w:val="32"/>
          <w:szCs w:val="32"/>
          <w:rtl/>
        </w:rPr>
        <w:t xml:space="preserve"> المطلقة للعلم، ويقول كل شيء في العلم نسبي، </w:t>
      </w:r>
      <w:proofErr w:type="spellStart"/>
      <w:r w:rsidRPr="00EC1017">
        <w:rPr>
          <w:rFonts w:ascii="Sakkal Majalla" w:hAnsi="Sakkal Majalla" w:cs="Sakkal Majalla"/>
          <w:sz w:val="32"/>
          <w:szCs w:val="32"/>
          <w:rtl/>
        </w:rPr>
        <w:t>واللا</w:t>
      </w:r>
      <w:proofErr w:type="spellEnd"/>
      <w:r w:rsidRPr="00EC1017">
        <w:rPr>
          <w:rFonts w:ascii="Sakkal Majalla" w:hAnsi="Sakkal Majalla" w:cs="Sakkal Majalla"/>
          <w:sz w:val="32"/>
          <w:szCs w:val="32"/>
          <w:rtl/>
        </w:rPr>
        <w:t xml:space="preserve"> مقايسة لا تعمل بين </w:t>
      </w:r>
      <w:proofErr w:type="spellStart"/>
      <w:r w:rsidRPr="00EC1017">
        <w:rPr>
          <w:rFonts w:ascii="Sakkal Majalla" w:hAnsi="Sakkal Majalla" w:cs="Sakkal Majalla"/>
          <w:sz w:val="32"/>
          <w:szCs w:val="32"/>
          <w:rtl/>
        </w:rPr>
        <w:t>البراديغمات</w:t>
      </w:r>
      <w:proofErr w:type="spellEnd"/>
      <w:r w:rsidRPr="00EC1017">
        <w:rPr>
          <w:rFonts w:ascii="Sakkal Majalla" w:hAnsi="Sakkal Majalla" w:cs="Sakkal Majalla"/>
          <w:sz w:val="32"/>
          <w:szCs w:val="32"/>
          <w:rtl/>
        </w:rPr>
        <w:t xml:space="preserve"> فقط، بل بين أي نظريتين. [19</w:t>
      </w:r>
      <w:r w:rsidRPr="00EC1017">
        <w:rPr>
          <w:rFonts w:ascii="Sakkal Majalla" w:hAnsi="Sakkal Majalla" w:cs="Sakkal Majalla"/>
          <w:sz w:val="32"/>
          <w:szCs w:val="32"/>
        </w:rPr>
        <w:t>]</w:t>
      </w:r>
    </w:p>
    <w:p w:rsidR="00EC1017" w:rsidRPr="00EC1017" w:rsidRDefault="00EC1017" w:rsidP="00EC1017">
      <w:pPr>
        <w:pStyle w:val="Titre2"/>
        <w:shd w:val="clear" w:color="auto" w:fill="FFFFFF"/>
        <w:bidi/>
        <w:spacing w:before="501" w:after="351" w:line="476" w:lineRule="atLeast"/>
        <w:rPr>
          <w:rFonts w:ascii="Sakkal Majalla" w:hAnsi="Sakkal Majalla" w:cs="Sakkal Majalla"/>
          <w:spacing w:val="-6"/>
          <w:sz w:val="32"/>
          <w:szCs w:val="32"/>
        </w:rPr>
      </w:pPr>
      <w:r w:rsidRPr="00EC1017">
        <w:rPr>
          <w:rFonts w:ascii="Sakkal Majalla" w:hAnsi="Sakkal Majalla" w:cs="Sakkal Majalla"/>
          <w:spacing w:val="-6"/>
          <w:sz w:val="32"/>
          <w:szCs w:val="32"/>
        </w:rPr>
        <w:lastRenderedPageBreak/>
        <w:t>«</w:t>
      </w:r>
      <w:r w:rsidRPr="00EC1017">
        <w:rPr>
          <w:rFonts w:ascii="Sakkal Majalla" w:hAnsi="Sakkal Majalla" w:cs="Sakkal Majalla"/>
          <w:spacing w:val="-6"/>
          <w:sz w:val="32"/>
          <w:szCs w:val="32"/>
          <w:rtl/>
        </w:rPr>
        <w:t>كارل بوبر» و«</w:t>
      </w:r>
      <w:proofErr w:type="spellStart"/>
      <w:r w:rsidRPr="00EC1017">
        <w:rPr>
          <w:rFonts w:ascii="Sakkal Majalla" w:hAnsi="Sakkal Majalla" w:cs="Sakkal Majalla"/>
          <w:spacing w:val="-6"/>
          <w:sz w:val="32"/>
          <w:szCs w:val="32"/>
          <w:rtl/>
        </w:rPr>
        <w:t>إمري</w:t>
      </w:r>
      <w:proofErr w:type="spellEnd"/>
      <w:r w:rsidRPr="00EC1017">
        <w:rPr>
          <w:rFonts w:ascii="Sakkal Majalla" w:hAnsi="Sakkal Majalla" w:cs="Sakkal Majalla"/>
          <w:spacing w:val="-6"/>
          <w:sz w:val="32"/>
          <w:szCs w:val="32"/>
          <w:rtl/>
        </w:rPr>
        <w:t xml:space="preserve"> </w:t>
      </w:r>
      <w:proofErr w:type="spellStart"/>
      <w:r w:rsidRPr="00EC1017">
        <w:rPr>
          <w:rFonts w:ascii="Sakkal Majalla" w:hAnsi="Sakkal Majalla" w:cs="Sakkal Majalla"/>
          <w:spacing w:val="-6"/>
          <w:sz w:val="32"/>
          <w:szCs w:val="32"/>
          <w:rtl/>
        </w:rPr>
        <w:t>لاكتوش</w:t>
      </w:r>
      <w:proofErr w:type="spellEnd"/>
      <w:r w:rsidRPr="00EC1017">
        <w:rPr>
          <w:rFonts w:ascii="Sakkal Majalla" w:hAnsi="Sakkal Majalla" w:cs="Sakkal Majalla"/>
          <w:spacing w:val="-6"/>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ولمّا قدمنا كل من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وكون </w:t>
      </w:r>
      <w:proofErr w:type="spellStart"/>
      <w:r w:rsidRPr="00EC1017">
        <w:rPr>
          <w:rFonts w:ascii="Sakkal Majalla" w:hAnsi="Sakkal Majalla" w:cs="Sakkal Majalla"/>
          <w:sz w:val="32"/>
          <w:szCs w:val="32"/>
          <w:rtl/>
        </w:rPr>
        <w:t>وفايراباند</w:t>
      </w:r>
      <w:proofErr w:type="spellEnd"/>
      <w:r w:rsidRPr="00EC1017">
        <w:rPr>
          <w:rFonts w:ascii="Sakkal Majalla" w:hAnsi="Sakkal Majalla" w:cs="Sakkal Majalla"/>
          <w:sz w:val="32"/>
          <w:szCs w:val="32"/>
          <w:rtl/>
        </w:rPr>
        <w:t xml:space="preserve">، وهم من أبرز المُنظِّرين للقطيعة </w:t>
      </w:r>
      <w:proofErr w:type="spellStart"/>
      <w:r w:rsidRPr="00EC1017">
        <w:rPr>
          <w:rFonts w:ascii="Sakkal Majalla" w:hAnsi="Sakkal Majalla" w:cs="Sakkal Majalla"/>
          <w:sz w:val="32"/>
          <w:szCs w:val="32"/>
          <w:rtl/>
        </w:rPr>
        <w:t>الإبيستمولوجيا</w:t>
      </w:r>
      <w:proofErr w:type="spellEnd"/>
      <w:r w:rsidRPr="00EC1017">
        <w:rPr>
          <w:rFonts w:ascii="Sakkal Majalla" w:hAnsi="Sakkal Majalla" w:cs="Sakkal Majalla"/>
          <w:sz w:val="32"/>
          <w:szCs w:val="32"/>
          <w:rtl/>
        </w:rPr>
        <w:t xml:space="preserve">، وإن كان منطلق تبريرهم لها مختلف من صراع الجديد والقديم إلى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مقايسة ثم إلى </w:t>
      </w:r>
      <w:proofErr w:type="spellStart"/>
      <w:r w:rsidRPr="00EC1017">
        <w:rPr>
          <w:rFonts w:ascii="Sakkal Majalla" w:hAnsi="Sakkal Majalla" w:cs="Sakkal Majalla"/>
          <w:sz w:val="32"/>
          <w:szCs w:val="32"/>
          <w:rtl/>
        </w:rPr>
        <w:t>النسبانية</w:t>
      </w:r>
      <w:proofErr w:type="spellEnd"/>
      <w:r w:rsidRPr="00EC1017">
        <w:rPr>
          <w:rFonts w:ascii="Sakkal Majalla" w:hAnsi="Sakkal Majalla" w:cs="Sakkal Majalla"/>
          <w:sz w:val="32"/>
          <w:szCs w:val="32"/>
          <w:rtl/>
        </w:rPr>
        <w:t xml:space="preserve"> المطلقة. كل هذا يطرح </w:t>
      </w:r>
      <w:proofErr w:type="gramStart"/>
      <w:r w:rsidRPr="00EC1017">
        <w:rPr>
          <w:rFonts w:ascii="Sakkal Majalla" w:hAnsi="Sakkal Majalla" w:cs="Sakkal Majalla"/>
          <w:sz w:val="32"/>
          <w:szCs w:val="32"/>
          <w:rtl/>
        </w:rPr>
        <w:t>سؤال</w:t>
      </w:r>
      <w:proofErr w:type="gramEnd"/>
      <w:r w:rsidRPr="00EC1017">
        <w:rPr>
          <w:rFonts w:ascii="Sakkal Majalla" w:hAnsi="Sakkal Majalla" w:cs="Sakkal Majalla"/>
          <w:sz w:val="32"/>
          <w:szCs w:val="32"/>
          <w:rtl/>
        </w:rPr>
        <w:t xml:space="preserve"> ما هو العلم؟</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إن كانت العلوم على حد تعبير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«تقودنا لميادين جديدة بطرائق جديدة»، فما المميز فيما يُسمى العلم؟</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إنّا نرى أن الإجابة قد أعطاها «كارل بوبر» رغم أنه قد لا يُحسن تصنيفه من مؤيدي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للعلم، ولا من دعاة التراكم الكمي، ولكن في مفترق طرق بينهما، فهو يرى أن العلم يتقدم بصورة تراكمية في نبذ الأخطاء واحدة تلو الأخرى</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proofErr w:type="gramStart"/>
      <w:r w:rsidRPr="00EC1017">
        <w:rPr>
          <w:rFonts w:ascii="Sakkal Majalla" w:hAnsi="Sakkal Majalla" w:cs="Sakkal Majalla"/>
          <w:sz w:val="32"/>
          <w:szCs w:val="32"/>
          <w:rtl/>
        </w:rPr>
        <w:t>ورؤية</w:t>
      </w:r>
      <w:proofErr w:type="gramEnd"/>
      <w:r w:rsidRPr="00EC1017">
        <w:rPr>
          <w:rFonts w:ascii="Sakkal Majalla" w:hAnsi="Sakkal Majalla" w:cs="Sakkal Majalla"/>
          <w:sz w:val="32"/>
          <w:szCs w:val="32"/>
          <w:rtl/>
        </w:rPr>
        <w:t xml:space="preserve"> بوبر قد تُمثل روح تلك الفترة، فترة التقلبات العلمية؛ بوبر رياضي وفيزيائي ومنطقي مقتدر؛ ويرى أن السمة المنطقية المميزة للقضايا والقوانين العلمية هي إمكانية تكذيب عبارتها وقابليتها لمواجهة الوقائع الجديدة. </w:t>
      </w:r>
      <w:proofErr w:type="gramStart"/>
      <w:r w:rsidRPr="00EC1017">
        <w:rPr>
          <w:rFonts w:ascii="Sakkal Majalla" w:hAnsi="Sakkal Majalla" w:cs="Sakkal Majalla"/>
          <w:sz w:val="32"/>
          <w:szCs w:val="32"/>
          <w:rtl/>
        </w:rPr>
        <w:t>فالقضايا</w:t>
      </w:r>
      <w:proofErr w:type="gramEnd"/>
      <w:r w:rsidRPr="00EC1017">
        <w:rPr>
          <w:rFonts w:ascii="Sakkal Majalla" w:hAnsi="Sakkal Majalla" w:cs="Sakkal Majalla"/>
          <w:sz w:val="32"/>
          <w:szCs w:val="32"/>
          <w:rtl/>
        </w:rPr>
        <w:t xml:space="preserve"> العلمية قضايا كلية وليست قضايا وجودية، فمثلاً قضية كل الغربان سود يكفي إيجاد غراب واحد ليس أسود لتفنيدها، وهي قضية كلية، وهكذا هو شكل القوانين والقضايا العلمية</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proofErr w:type="gramStart"/>
      <w:r w:rsidRPr="00EC1017">
        <w:rPr>
          <w:rFonts w:ascii="Sakkal Majalla" w:hAnsi="Sakkal Majalla" w:cs="Sakkal Majalla"/>
          <w:sz w:val="32"/>
          <w:szCs w:val="32"/>
          <w:rtl/>
        </w:rPr>
        <w:t>أمّا</w:t>
      </w:r>
      <w:proofErr w:type="gramEnd"/>
      <w:r w:rsidRPr="00EC1017">
        <w:rPr>
          <w:rFonts w:ascii="Sakkal Majalla" w:hAnsi="Sakkal Majalla" w:cs="Sakkal Majalla"/>
          <w:sz w:val="32"/>
          <w:szCs w:val="32"/>
          <w:rtl/>
        </w:rPr>
        <w:t xml:space="preserve"> القضايا الوجودية فهي مثل «يوجد غراب أبيض»، ويصف القضايا الوجودية بأنها غير قابلة للتفنيد أو التجربة وقضايا ميتافيزيقا [20]؛ ولكن هل ينمو العلم بهذه الطريقة؟</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يرى «</w:t>
      </w:r>
      <w:proofErr w:type="spellStart"/>
      <w:r w:rsidRPr="00EC1017">
        <w:rPr>
          <w:rFonts w:ascii="Sakkal Majalla" w:hAnsi="Sakkal Majalla" w:cs="Sakkal Majalla"/>
          <w:sz w:val="32"/>
          <w:szCs w:val="32"/>
          <w:rtl/>
        </w:rPr>
        <w:t>بير</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دوهايم</w:t>
      </w:r>
      <w:proofErr w:type="spellEnd"/>
      <w:r w:rsidRPr="00EC1017">
        <w:rPr>
          <w:rFonts w:ascii="Sakkal Majalla" w:hAnsi="Sakkal Majalla" w:cs="Sakkal Majalla"/>
          <w:sz w:val="32"/>
          <w:szCs w:val="32"/>
          <w:rtl/>
        </w:rPr>
        <w:t>» و«</w:t>
      </w:r>
      <w:proofErr w:type="spellStart"/>
      <w:r w:rsidRPr="00EC1017">
        <w:rPr>
          <w:rFonts w:ascii="Sakkal Majalla" w:hAnsi="Sakkal Majalla" w:cs="Sakkal Majalla"/>
          <w:sz w:val="32"/>
          <w:szCs w:val="32"/>
          <w:rtl/>
        </w:rPr>
        <w:t>دوهيم</w:t>
      </w:r>
      <w:proofErr w:type="spellEnd"/>
      <w:r w:rsidRPr="00EC1017">
        <w:rPr>
          <w:rFonts w:ascii="Sakkal Majalla" w:hAnsi="Sakkal Majalla" w:cs="Sakkal Majalla"/>
          <w:sz w:val="32"/>
          <w:szCs w:val="32"/>
          <w:rtl/>
        </w:rPr>
        <w:t xml:space="preserve">-كوين» أن المعقبات أو النواتج التي تلزم الفرض العلمي الجديد، والتي تكون محكاً للاختبارات التجريبية والتكذيبية لا تخص الفرض الجديد وحده، بل تخص النسق المعرفي بأسره. إذن المشكلة عندهم ليست بين الفرضية والملاحظة، ولكن المشكلة بين العالم التجريبي ككل وبين النسق العلمي الذي يُفترض أنه يفسره [21]، لذا افترق </w:t>
      </w:r>
      <w:proofErr w:type="spellStart"/>
      <w:r w:rsidRPr="00EC1017">
        <w:rPr>
          <w:rFonts w:ascii="Sakkal Majalla" w:hAnsi="Sakkal Majalla" w:cs="Sakkal Majalla"/>
          <w:sz w:val="32"/>
          <w:szCs w:val="32"/>
          <w:rtl/>
        </w:rPr>
        <w:t>إمري</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لاكتوش</w:t>
      </w:r>
      <w:proofErr w:type="spellEnd"/>
      <w:r w:rsidRPr="00EC1017">
        <w:rPr>
          <w:rFonts w:ascii="Sakkal Majalla" w:hAnsi="Sakkal Majalla" w:cs="Sakkal Majalla"/>
          <w:sz w:val="32"/>
          <w:szCs w:val="32"/>
          <w:rtl/>
        </w:rPr>
        <w:t xml:space="preserve"> عن بوبر في هذه النقطة، ليكوِّن ما يُعرَف بمنهجية برامج البحث العلمي، وهي مشابهة </w:t>
      </w:r>
      <w:proofErr w:type="spellStart"/>
      <w:r w:rsidRPr="00EC1017">
        <w:rPr>
          <w:rFonts w:ascii="Sakkal Majalla" w:hAnsi="Sakkal Majalla" w:cs="Sakkal Majalla"/>
          <w:sz w:val="32"/>
          <w:szCs w:val="32"/>
          <w:rtl/>
        </w:rPr>
        <w:t>لبراديغمات</w:t>
      </w:r>
      <w:proofErr w:type="spellEnd"/>
      <w:r w:rsidRPr="00EC1017">
        <w:rPr>
          <w:rFonts w:ascii="Sakkal Majalla" w:hAnsi="Sakkal Majalla" w:cs="Sakkal Majalla"/>
          <w:sz w:val="32"/>
          <w:szCs w:val="32"/>
          <w:rtl/>
        </w:rPr>
        <w:t xml:space="preserve"> كون، ولكنها تتكون من قضايا وصيغ ولا تشتمل على أدوات التجربة. [22</w:t>
      </w:r>
      <w:r w:rsidRPr="00EC1017">
        <w:rPr>
          <w:rFonts w:ascii="Sakkal Majalla" w:hAnsi="Sakkal Majalla" w:cs="Sakkal Majalla"/>
          <w:sz w:val="32"/>
          <w:szCs w:val="32"/>
        </w:rPr>
        <w:t>]</w:t>
      </w:r>
    </w:p>
    <w:p w:rsidR="00EC1017" w:rsidRPr="00EC1017" w:rsidRDefault="00EC1017" w:rsidP="00EC1017">
      <w:pPr>
        <w:pStyle w:val="Titre2"/>
        <w:shd w:val="clear" w:color="auto" w:fill="FFFFFF"/>
        <w:bidi/>
        <w:spacing w:before="501" w:after="351" w:line="476" w:lineRule="atLeast"/>
        <w:rPr>
          <w:rFonts w:ascii="Sakkal Majalla" w:hAnsi="Sakkal Majalla" w:cs="Sakkal Majalla"/>
          <w:spacing w:val="-6"/>
          <w:sz w:val="32"/>
          <w:szCs w:val="32"/>
        </w:rPr>
      </w:pPr>
      <w:proofErr w:type="gramStart"/>
      <w:r w:rsidRPr="00EC1017">
        <w:rPr>
          <w:rFonts w:ascii="Sakkal Majalla" w:hAnsi="Sakkal Majalla" w:cs="Sakkal Majalla"/>
          <w:spacing w:val="-6"/>
          <w:sz w:val="32"/>
          <w:szCs w:val="32"/>
          <w:rtl/>
        </w:rPr>
        <w:lastRenderedPageBreak/>
        <w:t>خاتمة</w:t>
      </w:r>
      <w:proofErr w:type="gramEnd"/>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في محاولتنا لعرض بعض النقاشات الدائرة حول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بدأنا بعرض آراء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فهو المؤسس الأول لمفهوم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ويرى أن تاريخ العلم قائم على القطع مع القديم لتأسيس طريق جديد مختلف</w:t>
      </w:r>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يوافقه كون في ذلك، ولكن يذهب أكثر في تفصيل آلية القطيعة، فيؤسس بنية كاملة للثورات العلمية؛ يوضح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دور العوامل النفسية في تكوين عقل علمي جديد، ثم يأتي كون ليُنبِّه لدور المجتمعات العلمية في رفض الثورات أو قبولها ثم احتضانها، ويدعو لدراسة </w:t>
      </w:r>
      <w:proofErr w:type="spellStart"/>
      <w:r w:rsidRPr="00EC1017">
        <w:rPr>
          <w:rFonts w:ascii="Sakkal Majalla" w:hAnsi="Sakkal Majalla" w:cs="Sakkal Majalla"/>
          <w:sz w:val="32"/>
          <w:szCs w:val="32"/>
          <w:rtl/>
        </w:rPr>
        <w:t>سوسيولوجيا</w:t>
      </w:r>
      <w:proofErr w:type="spellEnd"/>
      <w:r w:rsidRPr="00EC1017">
        <w:rPr>
          <w:rFonts w:ascii="Sakkal Majalla" w:hAnsi="Sakkal Majalla" w:cs="Sakkal Majalla"/>
          <w:sz w:val="32"/>
          <w:szCs w:val="32"/>
          <w:rtl/>
        </w:rPr>
        <w:t xml:space="preserve"> المجتمع العلمي؛ ويؤسس كون مفهوم </w:t>
      </w:r>
      <w:proofErr w:type="spellStart"/>
      <w:r w:rsidRPr="00EC1017">
        <w:rPr>
          <w:rFonts w:ascii="Sakkal Majalla" w:hAnsi="Sakkal Majalla" w:cs="Sakkal Majalla"/>
          <w:sz w:val="32"/>
          <w:szCs w:val="32"/>
          <w:rtl/>
        </w:rPr>
        <w:t>اللا</w:t>
      </w:r>
      <w:proofErr w:type="spellEnd"/>
      <w:r w:rsidRPr="00EC1017">
        <w:rPr>
          <w:rFonts w:ascii="Sakkal Majalla" w:hAnsi="Sakkal Majalla" w:cs="Sakkal Majalla"/>
          <w:sz w:val="32"/>
          <w:szCs w:val="32"/>
          <w:rtl/>
        </w:rPr>
        <w:t xml:space="preserve"> مقايسة ليأتي </w:t>
      </w:r>
      <w:proofErr w:type="spellStart"/>
      <w:r w:rsidRPr="00EC1017">
        <w:rPr>
          <w:rFonts w:ascii="Sakkal Majalla" w:hAnsi="Sakkal Majalla" w:cs="Sakkal Majalla"/>
          <w:sz w:val="32"/>
          <w:szCs w:val="32"/>
          <w:rtl/>
        </w:rPr>
        <w:t>فايراباند</w:t>
      </w:r>
      <w:proofErr w:type="spellEnd"/>
      <w:r w:rsidRPr="00EC1017">
        <w:rPr>
          <w:rFonts w:ascii="Sakkal Majalla" w:hAnsi="Sakkal Majalla" w:cs="Sakkal Majalla"/>
          <w:sz w:val="32"/>
          <w:szCs w:val="32"/>
          <w:rtl/>
        </w:rPr>
        <w:t xml:space="preserve"> فيتبنى </w:t>
      </w:r>
      <w:proofErr w:type="spellStart"/>
      <w:r w:rsidRPr="00EC1017">
        <w:rPr>
          <w:rFonts w:ascii="Sakkal Majalla" w:hAnsi="Sakkal Majalla" w:cs="Sakkal Majalla"/>
          <w:sz w:val="32"/>
          <w:szCs w:val="32"/>
          <w:rtl/>
        </w:rPr>
        <w:t>نسبوية</w:t>
      </w:r>
      <w:proofErr w:type="spellEnd"/>
      <w:r w:rsidRPr="00EC1017">
        <w:rPr>
          <w:rFonts w:ascii="Sakkal Majalla" w:hAnsi="Sakkal Majalla" w:cs="Sakkal Majalla"/>
          <w:sz w:val="32"/>
          <w:szCs w:val="32"/>
          <w:rtl/>
        </w:rPr>
        <w:t xml:space="preserve"> مطلقة في النظر للعلوم؛ ثم وقفنا عند كارل بوبر للنظر في طبيعة العلم، الذي يختلف شكله عن طريق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لنجد إمكانية التكذيب هي الصفة المميزة، ووجدناها مع نظرة </w:t>
      </w:r>
      <w:proofErr w:type="spellStart"/>
      <w:r w:rsidRPr="00EC1017">
        <w:rPr>
          <w:rFonts w:ascii="Sakkal Majalla" w:hAnsi="Sakkal Majalla" w:cs="Sakkal Majalla"/>
          <w:sz w:val="32"/>
          <w:szCs w:val="32"/>
          <w:rtl/>
        </w:rPr>
        <w:t>دوهيم</w:t>
      </w:r>
      <w:proofErr w:type="spellEnd"/>
      <w:r w:rsidRPr="00EC1017">
        <w:rPr>
          <w:rFonts w:ascii="Sakkal Majalla" w:hAnsi="Sakkal Majalla" w:cs="Sakkal Majalla"/>
          <w:sz w:val="32"/>
          <w:szCs w:val="32"/>
          <w:rtl/>
        </w:rPr>
        <w:t xml:space="preserve">–كوين، لنختم برأي </w:t>
      </w:r>
      <w:proofErr w:type="spellStart"/>
      <w:r w:rsidRPr="00EC1017">
        <w:rPr>
          <w:rFonts w:ascii="Sakkal Majalla" w:hAnsi="Sakkal Majalla" w:cs="Sakkal Majalla"/>
          <w:sz w:val="32"/>
          <w:szCs w:val="32"/>
          <w:rtl/>
        </w:rPr>
        <w:t>لاكتوش</w:t>
      </w:r>
      <w:proofErr w:type="spellEnd"/>
      <w:r w:rsidRPr="00EC1017">
        <w:rPr>
          <w:rFonts w:ascii="Sakkal Majalla" w:hAnsi="Sakkal Majalla" w:cs="Sakkal Majalla"/>
          <w:sz w:val="32"/>
          <w:szCs w:val="32"/>
        </w:rPr>
        <w:t>.</w:t>
      </w:r>
    </w:p>
    <w:p w:rsidR="00EC1017" w:rsidRPr="00EC1017" w:rsidRDefault="00EC1017" w:rsidP="00EC1017">
      <w:pPr>
        <w:pStyle w:val="NormalWeb"/>
        <w:shd w:val="clear" w:color="auto" w:fill="FFFFFF"/>
        <w:bidi/>
        <w:spacing w:before="0" w:beforeAutospacing="0" w:after="301" w:afterAutospacing="0"/>
        <w:rPr>
          <w:rFonts w:ascii="Sakkal Majalla" w:hAnsi="Sakkal Majalla" w:cs="Sakkal Majalla"/>
          <w:sz w:val="32"/>
          <w:szCs w:val="32"/>
        </w:rPr>
      </w:pPr>
      <w:r w:rsidRPr="00EC1017">
        <w:rPr>
          <w:rFonts w:ascii="Sakkal Majalla" w:hAnsi="Sakkal Majalla" w:cs="Sakkal Majalla"/>
          <w:sz w:val="32"/>
          <w:szCs w:val="32"/>
          <w:rtl/>
        </w:rPr>
        <w:t xml:space="preserve">ما يمكن ملاحظته هو دور النظرة التاريخية للعلم في توسيع أفق التساؤل حول المعرفة العلمية؛ ودور مفهوم القطيعة </w:t>
      </w:r>
      <w:proofErr w:type="spellStart"/>
      <w:r w:rsidRPr="00EC1017">
        <w:rPr>
          <w:rFonts w:ascii="Sakkal Majalla" w:hAnsi="Sakkal Majalla" w:cs="Sakkal Majalla"/>
          <w:sz w:val="32"/>
          <w:szCs w:val="32"/>
          <w:rtl/>
        </w:rPr>
        <w:t>الإبستمولوجية</w:t>
      </w:r>
      <w:proofErr w:type="spellEnd"/>
      <w:r w:rsidRPr="00EC1017">
        <w:rPr>
          <w:rFonts w:ascii="Sakkal Majalla" w:hAnsi="Sakkal Majalla" w:cs="Sakkal Majalla"/>
          <w:sz w:val="32"/>
          <w:szCs w:val="32"/>
          <w:rtl/>
        </w:rPr>
        <w:t xml:space="preserve"> بغض النظر عن مدى صحته في فتح أبواب جديدة لدراسة الظاهرة العلمية كظاهرة إنسانية</w:t>
      </w:r>
      <w:r w:rsidRPr="00EC1017">
        <w:rPr>
          <w:rFonts w:ascii="Sakkal Majalla" w:hAnsi="Sakkal Majalla" w:cs="Sakkal Majalla"/>
          <w:sz w:val="32"/>
          <w:szCs w:val="32"/>
        </w:rPr>
        <w:t>.</w:t>
      </w:r>
    </w:p>
    <w:p w:rsidR="00EC1017" w:rsidRPr="00EC1017" w:rsidRDefault="00EC1017" w:rsidP="00EC1017">
      <w:pPr>
        <w:pStyle w:val="NormalWeb"/>
        <w:bidi/>
        <w:spacing w:before="0" w:beforeAutospacing="0" w:after="0" w:afterAutospacing="0"/>
        <w:rPr>
          <w:rFonts w:ascii="Sakkal Majalla" w:hAnsi="Sakkal Majalla" w:cs="Sakkal Majalla"/>
          <w:sz w:val="32"/>
          <w:szCs w:val="32"/>
        </w:rPr>
      </w:pPr>
      <w:r w:rsidRPr="00EC1017">
        <w:rPr>
          <w:rFonts w:ascii="Sakkal Majalla" w:hAnsi="Sakkal Majalla" w:cs="Sakkal Majalla"/>
          <w:sz w:val="32"/>
          <w:szCs w:val="32"/>
          <w:rtl/>
        </w:rPr>
        <w:t xml:space="preserve">مقالات الرأي </w:t>
      </w:r>
      <w:proofErr w:type="spellStart"/>
      <w:r w:rsidRPr="00EC1017">
        <w:rPr>
          <w:rFonts w:ascii="Sakkal Majalla" w:hAnsi="Sakkal Majalla" w:cs="Sakkal Majalla"/>
          <w:sz w:val="32"/>
          <w:szCs w:val="32"/>
          <w:rtl/>
        </w:rPr>
        <w:t>والتدوينات</w:t>
      </w:r>
      <w:proofErr w:type="spellEnd"/>
      <w:r w:rsidRPr="00EC1017">
        <w:rPr>
          <w:rFonts w:ascii="Sakkal Majalla" w:hAnsi="Sakkal Majalla" w:cs="Sakkal Majalla"/>
          <w:sz w:val="32"/>
          <w:szCs w:val="32"/>
          <w:rtl/>
        </w:rPr>
        <w:t xml:space="preserve"> لا تعبر بالضرورة عن وجهة نظر هيئة التحرير</w:t>
      </w:r>
      <w:r w:rsidRPr="00EC1017">
        <w:rPr>
          <w:rFonts w:ascii="Sakkal Majalla" w:hAnsi="Sakkal Majalla" w:cs="Sakkal Majalla"/>
          <w:sz w:val="32"/>
          <w:szCs w:val="32"/>
        </w:rPr>
        <w:t>.</w:t>
      </w:r>
    </w:p>
    <w:p w:rsidR="00EC1017" w:rsidRPr="00EC1017" w:rsidRDefault="00EC1017" w:rsidP="00EC1017">
      <w:pPr>
        <w:shd w:val="clear" w:color="auto" w:fill="FFFFFF"/>
        <w:bidi/>
        <w:rPr>
          <w:rFonts w:ascii="Sakkal Majalla" w:hAnsi="Sakkal Majalla" w:cs="Sakkal Majalla"/>
          <w:sz w:val="32"/>
          <w:szCs w:val="32"/>
        </w:rPr>
      </w:pPr>
      <w:proofErr w:type="gramStart"/>
      <w:r w:rsidRPr="00EC1017">
        <w:rPr>
          <w:rFonts w:ascii="Sakkal Majalla" w:hAnsi="Sakkal Majalla" w:cs="Sakkal Majalla"/>
          <w:sz w:val="32"/>
          <w:szCs w:val="32"/>
          <w:rtl/>
        </w:rPr>
        <w:t>المراجع</w:t>
      </w:r>
      <w:proofErr w:type="gramEnd"/>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راكيتوف</w:t>
      </w:r>
      <w:proofErr w:type="spellEnd"/>
      <w:r w:rsidRPr="00EC1017">
        <w:rPr>
          <w:rFonts w:ascii="Sakkal Majalla" w:hAnsi="Sakkal Majalla" w:cs="Sakkal Majalla"/>
          <w:sz w:val="32"/>
          <w:szCs w:val="32"/>
          <w:rtl/>
        </w:rPr>
        <w:t xml:space="preserve">، “أسس الفلسفة”، ترجمة: موفق </w:t>
      </w:r>
      <w:proofErr w:type="spellStart"/>
      <w:r w:rsidRPr="00EC1017">
        <w:rPr>
          <w:rFonts w:ascii="Sakkal Majalla" w:hAnsi="Sakkal Majalla" w:cs="Sakkal Majalla"/>
          <w:sz w:val="32"/>
          <w:szCs w:val="32"/>
          <w:rtl/>
        </w:rPr>
        <w:t>الدليمى</w:t>
      </w:r>
      <w:proofErr w:type="spellEnd"/>
      <w:r w:rsidRPr="00EC1017">
        <w:rPr>
          <w:rFonts w:ascii="Sakkal Majalla" w:hAnsi="Sakkal Majalla" w:cs="Sakkal Majalla"/>
          <w:sz w:val="32"/>
          <w:szCs w:val="32"/>
          <w:rtl/>
        </w:rPr>
        <w:t>، ص351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يمنى طريف </w:t>
      </w:r>
      <w:proofErr w:type="spellStart"/>
      <w:r w:rsidRPr="00EC1017">
        <w:rPr>
          <w:rFonts w:ascii="Sakkal Majalla" w:hAnsi="Sakkal Majalla" w:cs="Sakkal Majalla"/>
          <w:sz w:val="32"/>
          <w:szCs w:val="32"/>
          <w:rtl/>
        </w:rPr>
        <w:t>الخولي</w:t>
      </w:r>
      <w:proofErr w:type="spellEnd"/>
      <w:r w:rsidRPr="00EC1017">
        <w:rPr>
          <w:rFonts w:ascii="Sakkal Majalla" w:hAnsi="Sakkal Majalla" w:cs="Sakkal Majalla"/>
          <w:sz w:val="32"/>
          <w:szCs w:val="32"/>
          <w:rtl/>
        </w:rPr>
        <w:t>، “فلسفة العلم في القرن العشرين”، الفصل السابع</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ص377</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رافد قاسم </w:t>
      </w:r>
      <w:proofErr w:type="spellStart"/>
      <w:r w:rsidRPr="00EC1017">
        <w:rPr>
          <w:rFonts w:ascii="Sakkal Majalla" w:hAnsi="Sakkal Majalla" w:cs="Sakkal Majalla"/>
          <w:sz w:val="32"/>
          <w:szCs w:val="32"/>
          <w:rtl/>
        </w:rPr>
        <w:t>الهاشم</w:t>
      </w:r>
      <w:proofErr w:type="spellEnd"/>
      <w:r w:rsidRPr="00EC1017">
        <w:rPr>
          <w:rFonts w:ascii="Sakkal Majalla" w:hAnsi="Sakkal Majalla" w:cs="Sakkal Majalla"/>
          <w:sz w:val="32"/>
          <w:szCs w:val="32"/>
          <w:rtl/>
        </w:rPr>
        <w:t>، “</w:t>
      </w:r>
      <w:proofErr w:type="spellStart"/>
      <w:r w:rsidRPr="00EC1017">
        <w:rPr>
          <w:rFonts w:ascii="Sakkal Majalla" w:hAnsi="Sakkal Majalla" w:cs="Sakkal Majalla"/>
          <w:sz w:val="32"/>
          <w:szCs w:val="32"/>
          <w:rtl/>
        </w:rPr>
        <w:t>أبستمولوجيا</w:t>
      </w:r>
      <w:proofErr w:type="spellEnd"/>
      <w:r w:rsidRPr="00EC1017">
        <w:rPr>
          <w:rFonts w:ascii="Sakkal Majalla" w:hAnsi="Sakkal Majalla" w:cs="Sakkal Majalla"/>
          <w:sz w:val="32"/>
          <w:szCs w:val="32"/>
          <w:rtl/>
        </w:rPr>
        <w:t xml:space="preserve"> المعرفة عن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ص211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“العقلانية التطبيقية”، ترجمة: بسام </w:t>
      </w:r>
      <w:proofErr w:type="spellStart"/>
      <w:r w:rsidRPr="00EC1017">
        <w:rPr>
          <w:rFonts w:ascii="Sakkal Majalla" w:hAnsi="Sakkal Majalla" w:cs="Sakkal Majalla"/>
          <w:sz w:val="32"/>
          <w:szCs w:val="32"/>
          <w:rtl/>
        </w:rPr>
        <w:t>الهاشم</w:t>
      </w:r>
      <w:proofErr w:type="spellEnd"/>
      <w:r w:rsidRPr="00EC1017">
        <w:rPr>
          <w:rFonts w:ascii="Sakkal Majalla" w:hAnsi="Sakkal Majalla" w:cs="Sakkal Majalla"/>
          <w:sz w:val="32"/>
          <w:szCs w:val="32"/>
          <w:rtl/>
        </w:rPr>
        <w:t>، ص192</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غستون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“العقل العلمي (مساهمة في التحليل النفساني للمعرفة العلمية)”، ترجمة: خليل أحمد خليل</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ص191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lastRenderedPageBreak/>
        <w:t xml:space="preserve">رافد قاسم </w:t>
      </w:r>
      <w:proofErr w:type="spellStart"/>
      <w:r w:rsidRPr="00EC1017">
        <w:rPr>
          <w:rFonts w:ascii="Sakkal Majalla" w:hAnsi="Sakkal Majalla" w:cs="Sakkal Majalla"/>
          <w:sz w:val="32"/>
          <w:szCs w:val="32"/>
          <w:rtl/>
        </w:rPr>
        <w:t>الهاشم</w:t>
      </w:r>
      <w:proofErr w:type="spellEnd"/>
      <w:r w:rsidRPr="00EC1017">
        <w:rPr>
          <w:rFonts w:ascii="Sakkal Majalla" w:hAnsi="Sakkal Majalla" w:cs="Sakkal Majalla"/>
          <w:sz w:val="32"/>
          <w:szCs w:val="32"/>
          <w:rtl/>
        </w:rPr>
        <w:t>، “</w:t>
      </w:r>
      <w:proofErr w:type="spellStart"/>
      <w:r w:rsidRPr="00EC1017">
        <w:rPr>
          <w:rFonts w:ascii="Sakkal Majalla" w:hAnsi="Sakkal Majalla" w:cs="Sakkal Majalla"/>
          <w:sz w:val="32"/>
          <w:szCs w:val="32"/>
          <w:rtl/>
        </w:rPr>
        <w:t>أبستمولوجيا</w:t>
      </w:r>
      <w:proofErr w:type="spellEnd"/>
      <w:r w:rsidRPr="00EC1017">
        <w:rPr>
          <w:rFonts w:ascii="Sakkal Majalla" w:hAnsi="Sakkal Majalla" w:cs="Sakkal Majalla"/>
          <w:sz w:val="32"/>
          <w:szCs w:val="32"/>
          <w:rtl/>
        </w:rPr>
        <w:t xml:space="preserve"> المعرفة عن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ص211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ص206</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ص204</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غستون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xml:space="preserve">، “العقل العلمي (مساهمة في التحليل النفساني للمعرفة العلمية)”، ترجمة: خليل أحمد خليل، ص </w:t>
      </w:r>
      <w:proofErr w:type="spellStart"/>
      <w:r w:rsidRPr="00EC1017">
        <w:rPr>
          <w:rFonts w:ascii="Sakkal Majalla" w:hAnsi="Sakkal Majalla" w:cs="Sakkal Majalla"/>
          <w:sz w:val="32"/>
          <w:szCs w:val="32"/>
          <w:rtl/>
        </w:rPr>
        <w:t>ص</w:t>
      </w:r>
      <w:proofErr w:type="spellEnd"/>
      <w:r w:rsidRPr="00EC1017">
        <w:rPr>
          <w:rFonts w:ascii="Sakkal Majalla" w:hAnsi="Sakkal Majalla" w:cs="Sakkal Majalla"/>
          <w:sz w:val="32"/>
          <w:szCs w:val="32"/>
          <w:rtl/>
        </w:rPr>
        <w:t xml:space="preserve"> 7-11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رافد قاسم </w:t>
      </w:r>
      <w:proofErr w:type="spellStart"/>
      <w:r w:rsidRPr="00EC1017">
        <w:rPr>
          <w:rFonts w:ascii="Sakkal Majalla" w:hAnsi="Sakkal Majalla" w:cs="Sakkal Majalla"/>
          <w:sz w:val="32"/>
          <w:szCs w:val="32"/>
          <w:rtl/>
        </w:rPr>
        <w:t>الهاشم</w:t>
      </w:r>
      <w:proofErr w:type="spellEnd"/>
      <w:r w:rsidRPr="00EC1017">
        <w:rPr>
          <w:rFonts w:ascii="Sakkal Majalla" w:hAnsi="Sakkal Majalla" w:cs="Sakkal Majalla"/>
          <w:sz w:val="32"/>
          <w:szCs w:val="32"/>
          <w:rtl/>
        </w:rPr>
        <w:t>، “</w:t>
      </w:r>
      <w:proofErr w:type="spellStart"/>
      <w:r w:rsidRPr="00EC1017">
        <w:rPr>
          <w:rFonts w:ascii="Sakkal Majalla" w:hAnsi="Sakkal Majalla" w:cs="Sakkal Majalla"/>
          <w:sz w:val="32"/>
          <w:szCs w:val="32"/>
          <w:rtl/>
        </w:rPr>
        <w:t>أبستمولوجيا</w:t>
      </w:r>
      <w:proofErr w:type="spellEnd"/>
      <w:r w:rsidRPr="00EC1017">
        <w:rPr>
          <w:rFonts w:ascii="Sakkal Majalla" w:hAnsi="Sakkal Majalla" w:cs="Sakkal Majalla"/>
          <w:sz w:val="32"/>
          <w:szCs w:val="32"/>
          <w:rtl/>
        </w:rPr>
        <w:t xml:space="preserve"> المعرفة عن </w:t>
      </w:r>
      <w:proofErr w:type="spellStart"/>
      <w:r w:rsidRPr="00EC1017">
        <w:rPr>
          <w:rFonts w:ascii="Sakkal Majalla" w:hAnsi="Sakkal Majalla" w:cs="Sakkal Majalla"/>
          <w:sz w:val="32"/>
          <w:szCs w:val="32"/>
          <w:rtl/>
        </w:rPr>
        <w:t>غاستون</w:t>
      </w:r>
      <w:proofErr w:type="spellEnd"/>
      <w:r w:rsidRPr="00EC1017">
        <w:rPr>
          <w:rFonts w:ascii="Sakkal Majalla" w:hAnsi="Sakkal Majalla" w:cs="Sakkal Majalla"/>
          <w:sz w:val="32"/>
          <w:szCs w:val="32"/>
          <w:rtl/>
        </w:rPr>
        <w:t xml:space="preserve"> </w:t>
      </w:r>
      <w:proofErr w:type="spellStart"/>
      <w:r w:rsidRPr="00EC1017">
        <w:rPr>
          <w:rFonts w:ascii="Sakkal Majalla" w:hAnsi="Sakkal Majalla" w:cs="Sakkal Majalla"/>
          <w:sz w:val="32"/>
          <w:szCs w:val="32"/>
          <w:rtl/>
        </w:rPr>
        <w:t>باشلار</w:t>
      </w:r>
      <w:proofErr w:type="spellEnd"/>
      <w:r w:rsidRPr="00EC1017">
        <w:rPr>
          <w:rFonts w:ascii="Sakkal Majalla" w:hAnsi="Sakkal Majalla" w:cs="Sakkal Majalla"/>
          <w:sz w:val="32"/>
          <w:szCs w:val="32"/>
          <w:rtl/>
        </w:rPr>
        <w:t>”، ص202</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تومس</w:t>
      </w:r>
      <w:proofErr w:type="spellEnd"/>
      <w:r w:rsidRPr="00EC1017">
        <w:rPr>
          <w:rFonts w:ascii="Sakkal Majalla" w:hAnsi="Sakkal Majalla" w:cs="Sakkal Majalla"/>
          <w:sz w:val="32"/>
          <w:szCs w:val="32"/>
          <w:rtl/>
        </w:rPr>
        <w:t xml:space="preserve"> س. كون، “بنية الثورات العلمية”، ترجمة: حيدر حاج إسماعيل، ص53</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ص340</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ألكسندر </w:t>
      </w:r>
      <w:proofErr w:type="spellStart"/>
      <w:r w:rsidRPr="00EC1017">
        <w:rPr>
          <w:rFonts w:ascii="Sakkal Majalla" w:hAnsi="Sakkal Majalla" w:cs="Sakkal Majalla"/>
          <w:sz w:val="32"/>
          <w:szCs w:val="32"/>
          <w:rtl/>
        </w:rPr>
        <w:t>روزنبرغ</w:t>
      </w:r>
      <w:proofErr w:type="spellEnd"/>
      <w:r w:rsidRPr="00EC1017">
        <w:rPr>
          <w:rFonts w:ascii="Sakkal Majalla" w:hAnsi="Sakkal Majalla" w:cs="Sakkal Majalla"/>
          <w:sz w:val="32"/>
          <w:szCs w:val="32"/>
          <w:rtl/>
        </w:rPr>
        <w:t>، “فلسفة العلم: مقدمة معاصرة”، ترجمة: أحمد عبد الله ونصار عبد الله وفتح الله الشيخ، ص273</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spellStart"/>
      <w:r w:rsidRPr="00EC1017">
        <w:rPr>
          <w:rFonts w:ascii="Sakkal Majalla" w:hAnsi="Sakkal Majalla" w:cs="Sakkal Majalla"/>
          <w:sz w:val="32"/>
          <w:szCs w:val="32"/>
          <w:rtl/>
        </w:rPr>
        <w:t>تومس</w:t>
      </w:r>
      <w:proofErr w:type="spellEnd"/>
      <w:r w:rsidRPr="00EC1017">
        <w:rPr>
          <w:rFonts w:ascii="Sakkal Majalla" w:hAnsi="Sakkal Majalla" w:cs="Sakkal Majalla"/>
          <w:sz w:val="32"/>
          <w:szCs w:val="32"/>
          <w:rtl/>
        </w:rPr>
        <w:t xml:space="preserve"> س. كون، “بنية الثورات العلمية”، ترجمة: حيدر حاج إسماعيل، ص </w:t>
      </w:r>
      <w:proofErr w:type="spellStart"/>
      <w:r w:rsidRPr="00EC1017">
        <w:rPr>
          <w:rFonts w:ascii="Sakkal Majalla" w:hAnsi="Sakkal Majalla" w:cs="Sakkal Majalla"/>
          <w:sz w:val="32"/>
          <w:szCs w:val="32"/>
          <w:rtl/>
        </w:rPr>
        <w:t>ص</w:t>
      </w:r>
      <w:proofErr w:type="spellEnd"/>
      <w:r w:rsidRPr="00EC1017">
        <w:rPr>
          <w:rFonts w:ascii="Sakkal Majalla" w:hAnsi="Sakkal Majalla" w:cs="Sakkal Majalla"/>
          <w:sz w:val="32"/>
          <w:szCs w:val="32"/>
          <w:rtl/>
        </w:rPr>
        <w:t xml:space="preserve"> 199-202</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ص337</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proofErr w:type="gramStart"/>
      <w:r w:rsidRPr="00EC1017">
        <w:rPr>
          <w:rFonts w:ascii="Sakkal Majalla" w:hAnsi="Sakkal Majalla" w:cs="Sakkal Majalla"/>
          <w:sz w:val="32"/>
          <w:szCs w:val="32"/>
          <w:rtl/>
        </w:rPr>
        <w:t>المرجع</w:t>
      </w:r>
      <w:proofErr w:type="gramEnd"/>
      <w:r w:rsidRPr="00EC1017">
        <w:rPr>
          <w:rFonts w:ascii="Sakkal Majalla" w:hAnsi="Sakkal Majalla" w:cs="Sakkal Majalla"/>
          <w:sz w:val="32"/>
          <w:szCs w:val="32"/>
          <w:rtl/>
        </w:rPr>
        <w:t xml:space="preserve"> السابق، ص331</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يمنى طريف </w:t>
      </w:r>
      <w:proofErr w:type="spellStart"/>
      <w:r w:rsidRPr="00EC1017">
        <w:rPr>
          <w:rFonts w:ascii="Sakkal Majalla" w:hAnsi="Sakkal Majalla" w:cs="Sakkal Majalla"/>
          <w:sz w:val="32"/>
          <w:szCs w:val="32"/>
          <w:rtl/>
        </w:rPr>
        <w:t>الخولي</w:t>
      </w:r>
      <w:proofErr w:type="spellEnd"/>
      <w:r w:rsidRPr="00EC1017">
        <w:rPr>
          <w:rFonts w:ascii="Sakkal Majalla" w:hAnsi="Sakkal Majalla" w:cs="Sakkal Majalla"/>
          <w:sz w:val="32"/>
          <w:szCs w:val="32"/>
          <w:rtl/>
        </w:rPr>
        <w:t>، “فلسفة العلم في القرن العشرين”، ص417</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كارل بوبر، “منطق البحث العلمي”، ترجمة: محمد البغدادي، ص102</w:t>
      </w:r>
      <w:r w:rsidRPr="00EC1017">
        <w:rPr>
          <w:rFonts w:ascii="Sakkal Majalla" w:hAnsi="Sakkal Majalla" w:cs="Sakkal Majalla"/>
          <w:sz w:val="32"/>
          <w:szCs w:val="32"/>
        </w:rPr>
        <w:t>.</w:t>
      </w:r>
    </w:p>
    <w:p w:rsidR="00EC1017" w:rsidRPr="00EC1017" w:rsidRDefault="00EC1017" w:rsidP="00EC1017">
      <w:pPr>
        <w:numPr>
          <w:ilvl w:val="0"/>
          <w:numId w:val="4"/>
        </w:numPr>
        <w:shd w:val="clear" w:color="auto" w:fill="FFFFFF"/>
        <w:bidi/>
        <w:spacing w:before="100" w:beforeAutospacing="1" w:after="150" w:line="240" w:lineRule="auto"/>
        <w:ind w:right="401"/>
        <w:rPr>
          <w:rFonts w:ascii="Sakkal Majalla" w:hAnsi="Sakkal Majalla" w:cs="Sakkal Majalla"/>
          <w:sz w:val="32"/>
          <w:szCs w:val="32"/>
        </w:rPr>
      </w:pPr>
      <w:r w:rsidRPr="00EC1017">
        <w:rPr>
          <w:rFonts w:ascii="Sakkal Majalla" w:hAnsi="Sakkal Majalla" w:cs="Sakkal Majalla"/>
          <w:sz w:val="32"/>
          <w:szCs w:val="32"/>
          <w:rtl/>
        </w:rPr>
        <w:t xml:space="preserve">يمنى طريف </w:t>
      </w:r>
      <w:proofErr w:type="spellStart"/>
      <w:r w:rsidRPr="00EC1017">
        <w:rPr>
          <w:rFonts w:ascii="Sakkal Majalla" w:hAnsi="Sakkal Majalla" w:cs="Sakkal Majalla"/>
          <w:sz w:val="32"/>
          <w:szCs w:val="32"/>
          <w:rtl/>
        </w:rPr>
        <w:t>الخولي</w:t>
      </w:r>
      <w:proofErr w:type="spellEnd"/>
      <w:r w:rsidRPr="00EC1017">
        <w:rPr>
          <w:rFonts w:ascii="Sakkal Majalla" w:hAnsi="Sakkal Majalla" w:cs="Sakkal Majalla"/>
          <w:sz w:val="32"/>
          <w:szCs w:val="32"/>
          <w:rtl/>
        </w:rPr>
        <w:t>، “فلسفة العلم في القرن العشرين”، ص402</w:t>
      </w:r>
      <w:r w:rsidRPr="00EC1017">
        <w:rPr>
          <w:rFonts w:ascii="Sakkal Majalla" w:hAnsi="Sakkal Majalla" w:cs="Sakkal Majalla"/>
          <w:sz w:val="32"/>
          <w:szCs w:val="32"/>
        </w:rPr>
        <w:t>.</w:t>
      </w:r>
    </w:p>
    <w:p w:rsidR="00EC1017" w:rsidRDefault="00EC1017" w:rsidP="00EC1017">
      <w:pPr>
        <w:numPr>
          <w:ilvl w:val="0"/>
          <w:numId w:val="4"/>
        </w:numPr>
        <w:shd w:val="clear" w:color="auto" w:fill="FFFFFF"/>
        <w:bidi/>
        <w:spacing w:before="100" w:beforeAutospacing="1" w:after="150" w:line="240" w:lineRule="auto"/>
        <w:ind w:right="401"/>
        <w:rPr>
          <w:rFonts w:ascii="Segoe UI" w:hAnsi="Segoe UI" w:cs="Segoe UI"/>
          <w:sz w:val="18"/>
          <w:szCs w:val="18"/>
        </w:rPr>
      </w:pPr>
      <w:r w:rsidRPr="00EC1017">
        <w:rPr>
          <w:rFonts w:ascii="Sakkal Majalla" w:hAnsi="Sakkal Majalla" w:cs="Sakkal Majalla"/>
          <w:sz w:val="32"/>
          <w:szCs w:val="32"/>
          <w:rtl/>
        </w:rPr>
        <w:t xml:space="preserve">ألكسندر </w:t>
      </w:r>
      <w:proofErr w:type="spellStart"/>
      <w:r w:rsidRPr="00EC1017">
        <w:rPr>
          <w:rFonts w:ascii="Sakkal Majalla" w:hAnsi="Sakkal Majalla" w:cs="Sakkal Majalla"/>
          <w:sz w:val="32"/>
          <w:szCs w:val="32"/>
          <w:rtl/>
        </w:rPr>
        <w:t>روزنبرغ</w:t>
      </w:r>
      <w:proofErr w:type="spellEnd"/>
      <w:r w:rsidRPr="00EC1017">
        <w:rPr>
          <w:rFonts w:ascii="Sakkal Majalla" w:hAnsi="Sakkal Majalla" w:cs="Sakkal Majalla"/>
          <w:sz w:val="32"/>
          <w:szCs w:val="32"/>
          <w:rtl/>
        </w:rPr>
        <w:t xml:space="preserve">، “فلسفة العلم: مقدمة معاصرة”، ترجمة: أحمد عبد الله ونصار عبد الله وفتح الله الشيخ، </w:t>
      </w:r>
      <w:r>
        <w:rPr>
          <w:rFonts w:ascii="Segoe UI" w:hAnsi="Segoe UI" w:cs="Segoe UI"/>
          <w:sz w:val="18"/>
          <w:szCs w:val="18"/>
          <w:rtl/>
        </w:rPr>
        <w:t>299</w:t>
      </w:r>
      <w:r>
        <w:rPr>
          <w:rFonts w:ascii="Segoe UI" w:hAnsi="Segoe UI" w:cs="Segoe UI"/>
          <w:sz w:val="18"/>
          <w:szCs w:val="18"/>
        </w:rPr>
        <w:t>.</w:t>
      </w:r>
    </w:p>
    <w:p w:rsidR="00EC1017" w:rsidRPr="00EC1017" w:rsidRDefault="00EC1017" w:rsidP="00EC1017">
      <w:pPr>
        <w:shd w:val="clear" w:color="auto" w:fill="FFFFFF"/>
        <w:spacing w:after="0" w:line="240" w:lineRule="auto"/>
        <w:jc w:val="right"/>
        <w:rPr>
          <w:rFonts w:ascii="Arial" w:eastAsia="Times New Roman" w:hAnsi="Arial" w:cs="Arial"/>
          <w:color w:val="666666"/>
          <w:sz w:val="25"/>
          <w:szCs w:val="25"/>
        </w:rPr>
      </w:pPr>
      <w:r w:rsidRPr="00EC1017">
        <w:rPr>
          <w:rFonts w:ascii="Arial" w:eastAsia="Times New Roman" w:hAnsi="Arial" w:cs="Arial"/>
          <w:color w:val="333333"/>
          <w:sz w:val="20"/>
          <w:szCs w:val="20"/>
        </w:rPr>
        <w:t> </w:t>
      </w:r>
      <w:r w:rsidRPr="00EC1017">
        <w:rPr>
          <w:rFonts w:ascii="Arial" w:eastAsia="Times New Roman" w:hAnsi="Arial" w:cs="Arial"/>
          <w:color w:val="333333"/>
          <w:sz w:val="20"/>
          <w:szCs w:val="20"/>
          <w:rtl/>
        </w:rPr>
        <w:t>ا</w:t>
      </w:r>
    </w:p>
    <w:p w:rsidR="004945BA" w:rsidRDefault="004945BA"/>
    <w:sectPr w:rsidR="004945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369F"/>
    <w:multiLevelType w:val="multilevel"/>
    <w:tmpl w:val="47B6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E25F86"/>
    <w:multiLevelType w:val="multilevel"/>
    <w:tmpl w:val="BB7AE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552EE7"/>
    <w:multiLevelType w:val="multilevel"/>
    <w:tmpl w:val="437E8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750858"/>
    <w:multiLevelType w:val="multilevel"/>
    <w:tmpl w:val="73E8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C1017"/>
    <w:rsid w:val="004945BA"/>
    <w:rsid w:val="00EC10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EC10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EC10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EC10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EC1017"/>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EC1017"/>
    <w:rPr>
      <w:rFonts w:ascii="Times New Roman" w:eastAsia="Times New Roman" w:hAnsi="Times New Roman" w:cs="Times New Roman"/>
      <w:b/>
      <w:bCs/>
      <w:sz w:val="15"/>
      <w:szCs w:val="15"/>
    </w:rPr>
  </w:style>
  <w:style w:type="character" w:customStyle="1" w:styleId="statistics">
    <w:name w:val="statistics"/>
    <w:basedOn w:val="Policepardfaut"/>
    <w:rsid w:val="00EC1017"/>
  </w:style>
  <w:style w:type="paragraph" w:styleId="NormalWeb">
    <w:name w:val="Normal (Web)"/>
    <w:basedOn w:val="Normal"/>
    <w:uiPriority w:val="99"/>
    <w:semiHidden/>
    <w:unhideWhenUsed/>
    <w:rsid w:val="00EC101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C1017"/>
    <w:rPr>
      <w:b/>
      <w:bCs/>
    </w:rPr>
  </w:style>
  <w:style w:type="paragraph" w:styleId="Textedebulles">
    <w:name w:val="Balloon Text"/>
    <w:basedOn w:val="Normal"/>
    <w:link w:val="TextedebullesCar"/>
    <w:uiPriority w:val="99"/>
    <w:semiHidden/>
    <w:unhideWhenUsed/>
    <w:rsid w:val="00EC10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017"/>
    <w:rPr>
      <w:rFonts w:ascii="Tahoma" w:hAnsi="Tahoma" w:cs="Tahoma"/>
      <w:sz w:val="16"/>
      <w:szCs w:val="16"/>
    </w:rPr>
  </w:style>
  <w:style w:type="character" w:customStyle="1" w:styleId="Titre2Car">
    <w:name w:val="Titre 2 Car"/>
    <w:basedOn w:val="Policepardfaut"/>
    <w:link w:val="Titre2"/>
    <w:uiPriority w:val="9"/>
    <w:semiHidden/>
    <w:rsid w:val="00EC101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68346159">
      <w:bodyDiv w:val="1"/>
      <w:marLeft w:val="0"/>
      <w:marRight w:val="0"/>
      <w:marTop w:val="0"/>
      <w:marBottom w:val="0"/>
      <w:divBdr>
        <w:top w:val="none" w:sz="0" w:space="0" w:color="auto"/>
        <w:left w:val="none" w:sz="0" w:space="0" w:color="auto"/>
        <w:bottom w:val="none" w:sz="0" w:space="0" w:color="auto"/>
        <w:right w:val="none" w:sz="0" w:space="0" w:color="auto"/>
      </w:divBdr>
      <w:divsChild>
        <w:div w:id="900869821">
          <w:marLeft w:val="0"/>
          <w:marRight w:val="0"/>
          <w:marTop w:val="250"/>
          <w:marBottom w:val="250"/>
          <w:divBdr>
            <w:top w:val="none" w:sz="0" w:space="0" w:color="auto"/>
            <w:left w:val="none" w:sz="0" w:space="0" w:color="auto"/>
            <w:bottom w:val="none" w:sz="0" w:space="0" w:color="auto"/>
            <w:right w:val="none" w:sz="0" w:space="0" w:color="auto"/>
          </w:divBdr>
          <w:divsChild>
            <w:div w:id="361439686">
              <w:marLeft w:val="-188"/>
              <w:marRight w:val="-188"/>
              <w:marTop w:val="0"/>
              <w:marBottom w:val="0"/>
              <w:divBdr>
                <w:top w:val="none" w:sz="0" w:space="0" w:color="auto"/>
                <w:left w:val="none" w:sz="0" w:space="0" w:color="auto"/>
                <w:bottom w:val="none" w:sz="0" w:space="0" w:color="auto"/>
                <w:right w:val="none" w:sz="0" w:space="0" w:color="auto"/>
              </w:divBdr>
              <w:divsChild>
                <w:div w:id="1733230637">
                  <w:marLeft w:val="0"/>
                  <w:marRight w:val="0"/>
                  <w:marTop w:val="0"/>
                  <w:marBottom w:val="0"/>
                  <w:divBdr>
                    <w:top w:val="none" w:sz="0" w:space="0" w:color="auto"/>
                    <w:left w:val="none" w:sz="0" w:space="0" w:color="auto"/>
                    <w:bottom w:val="none" w:sz="0" w:space="0" w:color="auto"/>
                    <w:right w:val="none" w:sz="0" w:space="0" w:color="auto"/>
                  </w:divBdr>
                  <w:divsChild>
                    <w:div w:id="210657743">
                      <w:marLeft w:val="-188"/>
                      <w:marRight w:val="-188"/>
                      <w:marTop w:val="0"/>
                      <w:marBottom w:val="0"/>
                      <w:divBdr>
                        <w:top w:val="none" w:sz="0" w:space="0" w:color="auto"/>
                        <w:left w:val="none" w:sz="0" w:space="0" w:color="auto"/>
                        <w:bottom w:val="none" w:sz="0" w:space="0" w:color="auto"/>
                        <w:right w:val="none" w:sz="0" w:space="0" w:color="auto"/>
                      </w:divBdr>
                      <w:divsChild>
                        <w:div w:id="1155220058">
                          <w:marLeft w:val="0"/>
                          <w:marRight w:val="0"/>
                          <w:marTop w:val="0"/>
                          <w:marBottom w:val="0"/>
                          <w:divBdr>
                            <w:top w:val="none" w:sz="0" w:space="0" w:color="auto"/>
                            <w:left w:val="none" w:sz="0" w:space="0" w:color="auto"/>
                            <w:bottom w:val="none" w:sz="0" w:space="0" w:color="auto"/>
                            <w:right w:val="none" w:sz="0" w:space="0" w:color="auto"/>
                          </w:divBdr>
                        </w:div>
                        <w:div w:id="1153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8426">
                  <w:marLeft w:val="0"/>
                  <w:marRight w:val="0"/>
                  <w:marTop w:val="0"/>
                  <w:marBottom w:val="0"/>
                  <w:divBdr>
                    <w:top w:val="none" w:sz="0" w:space="0" w:color="auto"/>
                    <w:left w:val="none" w:sz="0" w:space="0" w:color="auto"/>
                    <w:bottom w:val="none" w:sz="0" w:space="0" w:color="auto"/>
                    <w:right w:val="none" w:sz="0" w:space="0" w:color="auto"/>
                  </w:divBdr>
                  <w:divsChild>
                    <w:div w:id="1069382285">
                      <w:marLeft w:val="0"/>
                      <w:marRight w:val="100"/>
                      <w:marTop w:val="0"/>
                      <w:marBottom w:val="0"/>
                      <w:divBdr>
                        <w:top w:val="none" w:sz="0" w:space="0" w:color="auto"/>
                        <w:left w:val="none" w:sz="0" w:space="0" w:color="auto"/>
                        <w:bottom w:val="none" w:sz="0" w:space="0" w:color="auto"/>
                        <w:right w:val="none" w:sz="0" w:space="0" w:color="auto"/>
                      </w:divBdr>
                    </w:div>
                    <w:div w:id="428434430">
                      <w:marLeft w:val="0"/>
                      <w:marRight w:val="100"/>
                      <w:marTop w:val="0"/>
                      <w:marBottom w:val="0"/>
                      <w:divBdr>
                        <w:top w:val="none" w:sz="0" w:space="0" w:color="auto"/>
                        <w:left w:val="none" w:sz="0" w:space="0" w:color="auto"/>
                        <w:bottom w:val="none" w:sz="0" w:space="0" w:color="auto"/>
                        <w:right w:val="none" w:sz="0" w:space="0" w:color="auto"/>
                      </w:divBdr>
                    </w:div>
                    <w:div w:id="46728791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237279898">
          <w:marLeft w:val="0"/>
          <w:marRight w:val="0"/>
          <w:marTop w:val="0"/>
          <w:marBottom w:val="0"/>
          <w:divBdr>
            <w:top w:val="none" w:sz="0" w:space="0" w:color="auto"/>
            <w:left w:val="none" w:sz="0" w:space="0" w:color="auto"/>
            <w:bottom w:val="none" w:sz="0" w:space="0" w:color="auto"/>
            <w:right w:val="none" w:sz="0" w:space="0" w:color="auto"/>
          </w:divBdr>
          <w:divsChild>
            <w:div w:id="191773711">
              <w:blockQuote w:val="1"/>
              <w:marLeft w:val="720"/>
              <w:marRight w:val="720"/>
              <w:marTop w:val="100"/>
              <w:marBottom w:val="100"/>
              <w:divBdr>
                <w:top w:val="single" w:sz="4" w:space="13" w:color="BBA865"/>
                <w:left w:val="single" w:sz="4" w:space="13" w:color="BBA865"/>
                <w:bottom w:val="single" w:sz="4" w:space="13" w:color="BBA865"/>
                <w:right w:val="single" w:sz="36" w:space="13" w:color="BBA865"/>
              </w:divBdr>
            </w:div>
            <w:div w:id="606036909">
              <w:blockQuote w:val="1"/>
              <w:marLeft w:val="720"/>
              <w:marRight w:val="720"/>
              <w:marTop w:val="100"/>
              <w:marBottom w:val="100"/>
              <w:divBdr>
                <w:top w:val="single" w:sz="4" w:space="13" w:color="BBA865"/>
                <w:left w:val="single" w:sz="4" w:space="13" w:color="BBA865"/>
                <w:bottom w:val="single" w:sz="4" w:space="13" w:color="BBA865"/>
                <w:right w:val="single" w:sz="36" w:space="13" w:color="BBA865"/>
              </w:divBdr>
            </w:div>
            <w:div w:id="15472576">
              <w:blockQuote w:val="1"/>
              <w:marLeft w:val="720"/>
              <w:marRight w:val="720"/>
              <w:marTop w:val="100"/>
              <w:marBottom w:val="100"/>
              <w:divBdr>
                <w:top w:val="single" w:sz="4" w:space="13" w:color="BBA865"/>
                <w:left w:val="single" w:sz="4" w:space="13" w:color="BBA865"/>
                <w:bottom w:val="single" w:sz="4" w:space="13" w:color="BBA865"/>
                <w:right w:val="single" w:sz="36" w:space="13" w:color="BBA865"/>
              </w:divBdr>
            </w:div>
            <w:div w:id="941573607">
              <w:blockQuote w:val="1"/>
              <w:marLeft w:val="720"/>
              <w:marRight w:val="720"/>
              <w:marTop w:val="100"/>
              <w:marBottom w:val="100"/>
              <w:divBdr>
                <w:top w:val="single" w:sz="4" w:space="13" w:color="BBA865"/>
                <w:left w:val="single" w:sz="4" w:space="13" w:color="BBA865"/>
                <w:bottom w:val="single" w:sz="4" w:space="13" w:color="BBA865"/>
                <w:right w:val="single" w:sz="36" w:space="13" w:color="BBA865"/>
              </w:divBdr>
            </w:div>
          </w:divsChild>
        </w:div>
        <w:div w:id="177424973">
          <w:marLeft w:val="0"/>
          <w:marRight w:val="0"/>
          <w:marTop w:val="0"/>
          <w:marBottom w:val="0"/>
          <w:divBdr>
            <w:top w:val="none" w:sz="0" w:space="0" w:color="auto"/>
            <w:left w:val="none" w:sz="0" w:space="0" w:color="auto"/>
            <w:bottom w:val="none" w:sz="0" w:space="0" w:color="auto"/>
            <w:right w:val="none" w:sz="0" w:space="0" w:color="auto"/>
          </w:divBdr>
        </w:div>
      </w:divsChild>
    </w:div>
    <w:div w:id="2136214161">
      <w:bodyDiv w:val="1"/>
      <w:marLeft w:val="0"/>
      <w:marRight w:val="0"/>
      <w:marTop w:val="0"/>
      <w:marBottom w:val="0"/>
      <w:divBdr>
        <w:top w:val="none" w:sz="0" w:space="0" w:color="auto"/>
        <w:left w:val="none" w:sz="0" w:space="0" w:color="auto"/>
        <w:bottom w:val="none" w:sz="0" w:space="0" w:color="auto"/>
        <w:right w:val="none" w:sz="0" w:space="0" w:color="auto"/>
      </w:divBdr>
      <w:divsChild>
        <w:div w:id="1552957236">
          <w:marLeft w:val="0"/>
          <w:marRight w:val="0"/>
          <w:marTop w:val="301"/>
          <w:marBottom w:val="0"/>
          <w:divBdr>
            <w:top w:val="none" w:sz="0" w:space="0" w:color="auto"/>
            <w:left w:val="none" w:sz="0" w:space="0" w:color="auto"/>
            <w:bottom w:val="none" w:sz="0" w:space="0" w:color="auto"/>
            <w:right w:val="none" w:sz="0" w:space="0" w:color="auto"/>
          </w:divBdr>
        </w:div>
        <w:div w:id="1746604250">
          <w:marLeft w:val="0"/>
          <w:marRight w:val="0"/>
          <w:marTop w:val="0"/>
          <w:marBottom w:val="301"/>
          <w:divBdr>
            <w:top w:val="none" w:sz="0" w:space="0" w:color="auto"/>
            <w:left w:val="none" w:sz="0" w:space="0" w:color="auto"/>
            <w:bottom w:val="none" w:sz="0" w:space="0" w:color="auto"/>
            <w:right w:val="none" w:sz="0" w:space="0" w:color="auto"/>
          </w:divBdr>
          <w:divsChild>
            <w:div w:id="964773993">
              <w:marLeft w:val="0"/>
              <w:marRight w:val="0"/>
              <w:marTop w:val="0"/>
              <w:marBottom w:val="30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1716</Words>
  <Characters>9787</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2024-10-04T10:11:00Z</dcterms:created>
  <dcterms:modified xsi:type="dcterms:W3CDTF">2024-10-04T10:14:00Z</dcterms:modified>
</cp:coreProperties>
</file>