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Y="391"/>
        <w:tblW w:w="11052" w:type="dxa"/>
        <w:tblLook w:val="04A0" w:firstRow="1" w:lastRow="0" w:firstColumn="1" w:lastColumn="0" w:noHBand="0" w:noVBand="1"/>
      </w:tblPr>
      <w:tblGrid>
        <w:gridCol w:w="1413"/>
        <w:gridCol w:w="1247"/>
        <w:gridCol w:w="1588"/>
        <w:gridCol w:w="425"/>
        <w:gridCol w:w="1672"/>
        <w:gridCol w:w="738"/>
        <w:gridCol w:w="283"/>
        <w:gridCol w:w="3686"/>
      </w:tblGrid>
      <w:tr w:rsidR="00DD52FA" w:rsidTr="003E0E72">
        <w:tc>
          <w:tcPr>
            <w:tcW w:w="1413" w:type="dxa"/>
            <w:vMerge w:val="restart"/>
            <w:tcBorders>
              <w:top w:val="thinThickLargeGap" w:sz="12" w:space="0" w:color="auto"/>
              <w:left w:val="thinThickLargeGap" w:sz="12" w:space="0" w:color="auto"/>
              <w:right w:val="single" w:sz="4" w:space="0" w:color="auto"/>
            </w:tcBorders>
            <w:hideMark/>
          </w:tcPr>
          <w:p w:rsidR="00DD52FA" w:rsidRDefault="00DD52FA" w:rsidP="003E0E72">
            <w:pPr>
              <w:bidi/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B9742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لعلامة</w:t>
            </w:r>
          </w:p>
          <w:p w:rsidR="00DD52FA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DD52FA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thinThickLarge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FA" w:rsidRPr="004C3EB8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  <w:r w:rsidRPr="004C3EB8">
              <w:rPr>
                <w:rFonts w:hint="cs"/>
                <w:b/>
                <w:bCs/>
                <w:sz w:val="32"/>
                <w:szCs w:val="32"/>
                <w:rtl/>
              </w:rPr>
              <w:t>قسم اللغة والأدب العربي</w:t>
            </w:r>
          </w:p>
        </w:tc>
        <w:tc>
          <w:tcPr>
            <w:tcW w:w="2835" w:type="dxa"/>
            <w:gridSpan w:val="3"/>
            <w:tcBorders>
              <w:top w:val="thinThickLarge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FA" w:rsidRPr="004C3EB8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4C3EB8">
              <w:rPr>
                <w:rFonts w:hint="cs"/>
                <w:b/>
                <w:bCs/>
                <w:sz w:val="32"/>
                <w:szCs w:val="32"/>
                <w:rtl/>
              </w:rPr>
              <w:t>كلية الآداب واللغات</w:t>
            </w:r>
          </w:p>
        </w:tc>
        <w:tc>
          <w:tcPr>
            <w:tcW w:w="3969" w:type="dxa"/>
            <w:gridSpan w:val="2"/>
            <w:tcBorders>
              <w:top w:val="thinThickLargeGap" w:sz="12" w:space="0" w:color="auto"/>
              <w:left w:val="single" w:sz="4" w:space="0" w:color="auto"/>
              <w:bottom w:val="single" w:sz="4" w:space="0" w:color="auto"/>
              <w:right w:val="thinThickLargeGap" w:sz="12" w:space="0" w:color="auto"/>
            </w:tcBorders>
            <w:hideMark/>
          </w:tcPr>
          <w:p w:rsidR="00DD52FA" w:rsidRPr="004C3EB8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4C3EB8">
              <w:rPr>
                <w:rFonts w:hint="cs"/>
                <w:b/>
                <w:bCs/>
                <w:sz w:val="32"/>
                <w:szCs w:val="32"/>
                <w:rtl/>
              </w:rPr>
              <w:t>جامعة محمد لمين دباغين سطيف 2</w:t>
            </w:r>
          </w:p>
        </w:tc>
      </w:tr>
      <w:tr w:rsidR="00DD52FA" w:rsidTr="003E0E72">
        <w:tc>
          <w:tcPr>
            <w:tcW w:w="1413" w:type="dxa"/>
            <w:vMerge/>
            <w:tcBorders>
              <w:left w:val="thinThickLargeGap" w:sz="12" w:space="0" w:color="auto"/>
              <w:right w:val="single" w:sz="4" w:space="0" w:color="auto"/>
            </w:tcBorders>
            <w:vAlign w:val="center"/>
            <w:hideMark/>
          </w:tcPr>
          <w:p w:rsidR="00DD52FA" w:rsidRDefault="00DD52FA" w:rsidP="003E0E72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FA" w:rsidRPr="004C3EB8" w:rsidRDefault="00DD52FA" w:rsidP="003E0E72">
            <w:pPr>
              <w:bidi/>
              <w:spacing w:line="24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4C3EB8">
              <w:rPr>
                <w:rFonts w:hint="cs"/>
                <w:b/>
                <w:bCs/>
                <w:sz w:val="32"/>
                <w:szCs w:val="32"/>
                <w:rtl/>
              </w:rPr>
              <w:t>مقياس النص الأدبي 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معاصر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FA" w:rsidRPr="004C3EB8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4C3EB8">
              <w:rPr>
                <w:rFonts w:hint="cs"/>
                <w:b/>
                <w:bCs/>
                <w:sz w:val="32"/>
                <w:szCs w:val="32"/>
                <w:rtl/>
              </w:rPr>
              <w:t>تخصص: دراسات نقدية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12" w:space="0" w:color="auto"/>
            </w:tcBorders>
            <w:hideMark/>
          </w:tcPr>
          <w:p w:rsidR="00DD52FA" w:rsidRPr="004C3EB8" w:rsidRDefault="00DD52FA" w:rsidP="003E0E72">
            <w:pPr>
              <w:bidi/>
              <w:spacing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4C3EB8">
              <w:rPr>
                <w:rFonts w:hint="cs"/>
                <w:b/>
                <w:bCs/>
                <w:sz w:val="32"/>
                <w:szCs w:val="32"/>
                <w:rtl/>
              </w:rPr>
              <w:t>امتحان السداسي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الرابع</w:t>
            </w:r>
            <w:r w:rsidRPr="008007D6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8007D6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8007D6">
              <w:rPr>
                <w:b/>
                <w:bCs/>
                <w:sz w:val="32"/>
                <w:szCs w:val="32"/>
              </w:rPr>
              <w:t>/2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DD52FA" w:rsidTr="003E0E72">
        <w:tc>
          <w:tcPr>
            <w:tcW w:w="1413" w:type="dxa"/>
            <w:vMerge/>
            <w:tcBorders>
              <w:left w:val="thinThickLarge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FA" w:rsidRDefault="00DD52FA" w:rsidP="003E0E72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FA" w:rsidRPr="00B97424" w:rsidRDefault="00DD52FA" w:rsidP="003E0E72">
            <w:pPr>
              <w:bidi/>
              <w:spacing w:line="360" w:lineRule="auto"/>
              <w:jc w:val="both"/>
              <w:rPr>
                <w:b/>
                <w:bCs/>
                <w:sz w:val="36"/>
                <w:szCs w:val="36"/>
                <w:rtl/>
              </w:rPr>
            </w:pPr>
            <w:r w:rsidRPr="00B97424">
              <w:rPr>
                <w:rFonts w:hint="cs"/>
                <w:b/>
                <w:bCs/>
                <w:sz w:val="36"/>
                <w:szCs w:val="36"/>
                <w:rtl/>
              </w:rPr>
              <w:t>الفوج: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FA" w:rsidRPr="00B97424" w:rsidRDefault="00DD52FA" w:rsidP="003E0E72">
            <w:pPr>
              <w:bidi/>
              <w:spacing w:line="360" w:lineRule="auto"/>
              <w:jc w:val="both"/>
              <w:rPr>
                <w:b/>
                <w:bCs/>
                <w:sz w:val="36"/>
                <w:szCs w:val="36"/>
                <w:rtl/>
              </w:rPr>
            </w:pPr>
            <w:r w:rsidRPr="00B97424">
              <w:rPr>
                <w:rFonts w:hint="cs"/>
                <w:b/>
                <w:bCs/>
                <w:sz w:val="36"/>
                <w:szCs w:val="36"/>
                <w:rtl/>
              </w:rPr>
              <w:t>رقم التسجيل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12" w:space="0" w:color="auto"/>
            </w:tcBorders>
          </w:tcPr>
          <w:p w:rsidR="00DD52FA" w:rsidRPr="00B97424" w:rsidRDefault="00DD52FA" w:rsidP="003E0E72">
            <w:pPr>
              <w:bidi/>
              <w:spacing w:line="360" w:lineRule="auto"/>
              <w:jc w:val="both"/>
              <w:rPr>
                <w:b/>
                <w:bCs/>
                <w:sz w:val="36"/>
                <w:szCs w:val="36"/>
                <w:rtl/>
              </w:rPr>
            </w:pPr>
            <w:r w:rsidRPr="00B97424">
              <w:rPr>
                <w:rFonts w:hint="cs"/>
                <w:b/>
                <w:bCs/>
                <w:sz w:val="36"/>
                <w:szCs w:val="36"/>
                <w:rtl/>
              </w:rPr>
              <w:t>الاسم واللقب:</w:t>
            </w:r>
          </w:p>
        </w:tc>
      </w:tr>
      <w:tr w:rsidR="00DD52FA" w:rsidTr="003E0E72">
        <w:tc>
          <w:tcPr>
            <w:tcW w:w="11052" w:type="dxa"/>
            <w:gridSpan w:val="8"/>
            <w:tcBorders>
              <w:top w:val="thinThickLargeGap" w:sz="12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D52FA" w:rsidRDefault="00DD52FA" w:rsidP="003E0E72">
            <w:pPr>
              <w:bidi/>
              <w:spacing w:line="240" w:lineRule="auto"/>
              <w:jc w:val="center"/>
              <w:rPr>
                <w:rFonts w:eastAsia="Times New Roman"/>
                <w:b/>
                <w:bCs/>
                <w:sz w:val="40"/>
                <w:szCs w:val="40"/>
                <w:rtl/>
                <w:lang w:eastAsia="fr-FR" w:bidi="ar-DZ"/>
              </w:rPr>
            </w:pPr>
            <w:r w:rsidRPr="0089578F"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>الأسئلة</w:t>
            </w:r>
            <w:r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>: منها الإجباري ومنها الاختياري</w:t>
            </w:r>
          </w:p>
          <w:p w:rsidR="00DD52FA" w:rsidRDefault="00DD52FA" w:rsidP="003E0E72">
            <w:pPr>
              <w:bidi/>
              <w:spacing w:line="240" w:lineRule="auto"/>
              <w:jc w:val="center"/>
              <w:rPr>
                <w:rFonts w:eastAsia="Times New Roman"/>
                <w:b/>
                <w:bCs/>
                <w:sz w:val="40"/>
                <w:szCs w:val="40"/>
                <w:rtl/>
                <w:lang w:eastAsia="fr-FR" w:bidi="ar-DZ"/>
              </w:rPr>
            </w:pPr>
          </w:p>
          <w:p w:rsidR="00DD52FA" w:rsidRDefault="00DD52FA" w:rsidP="003E0E72">
            <w:pPr>
              <w:bidi/>
              <w:spacing w:line="240" w:lineRule="auto"/>
              <w:rPr>
                <w:rFonts w:eastAsia="Times New Roman"/>
                <w:b/>
                <w:bCs/>
                <w:sz w:val="40"/>
                <w:szCs w:val="40"/>
                <w:rtl/>
                <w:lang w:eastAsia="fr-FR" w:bidi="ar-DZ"/>
              </w:rPr>
            </w:pPr>
            <w:r w:rsidRPr="00887C37">
              <w:rPr>
                <w:rFonts w:eastAsia="Times New Roman" w:hint="cs"/>
                <w:b/>
                <w:bCs/>
                <w:sz w:val="40"/>
                <w:szCs w:val="40"/>
                <w:u w:val="single"/>
                <w:rtl/>
                <w:lang w:eastAsia="fr-FR" w:bidi="ar-DZ"/>
              </w:rPr>
              <w:t>السؤال الأول</w:t>
            </w:r>
            <w:r>
              <w:rPr>
                <w:rFonts w:eastAsia="Times New Roman" w:hint="cs"/>
                <w:b/>
                <w:bCs/>
                <w:sz w:val="40"/>
                <w:szCs w:val="40"/>
                <w:u w:val="single"/>
                <w:rtl/>
                <w:lang w:eastAsia="fr-FR" w:bidi="ar-DZ"/>
              </w:rPr>
              <w:t xml:space="preserve"> ا</w:t>
            </w:r>
            <w:r w:rsidRPr="00887C37">
              <w:rPr>
                <w:rFonts w:eastAsia="Times New Roman" w:hint="cs"/>
                <w:b/>
                <w:bCs/>
                <w:sz w:val="40"/>
                <w:szCs w:val="40"/>
                <w:u w:val="single"/>
                <w:rtl/>
                <w:lang w:eastAsia="fr-FR" w:bidi="ar-DZ"/>
              </w:rPr>
              <w:t>جباري</w:t>
            </w:r>
            <w:r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>:10 ن</w:t>
            </w:r>
          </w:p>
          <w:p w:rsidR="00DD52FA" w:rsidRPr="006010F5" w:rsidRDefault="00DD52FA" w:rsidP="003E0E72">
            <w:pPr>
              <w:bidi/>
              <w:spacing w:line="240" w:lineRule="auto"/>
              <w:rPr>
                <w:sz w:val="36"/>
                <w:szCs w:val="36"/>
                <w:rtl/>
              </w:rPr>
            </w:pPr>
            <w:r w:rsidRPr="00A20DEB">
              <w:rPr>
                <w:rFonts w:asciiTheme="minorBidi" w:eastAsia="Times New Roman" w:hAnsiTheme="minorBidi" w:cstheme="minorBidi"/>
                <w:b/>
                <w:bCs/>
                <w:sz w:val="34"/>
                <w:szCs w:val="34"/>
                <w:rtl/>
                <w:lang w:eastAsia="fr-FR" w:bidi="ar-DZ"/>
              </w:rPr>
              <w:t xml:space="preserve">ـــ </w:t>
            </w:r>
            <w:r>
              <w:rPr>
                <w:rtl/>
              </w:rPr>
              <w:t xml:space="preserve"> </w:t>
            </w:r>
            <w:r w:rsidRPr="006010F5">
              <w:rPr>
                <w:sz w:val="36"/>
                <w:szCs w:val="36"/>
                <w:rtl/>
              </w:rPr>
              <w:t xml:space="preserve">إن الدارس لبدايات الشعر المعاصر يلاحظ ذلك التعايش السلمي و لو مؤقتا بين الشعر العمودي وشعر التفعيلة، </w:t>
            </w:r>
            <w:r w:rsidRPr="006010F5">
              <w:rPr>
                <w:rFonts w:hint="cs"/>
                <w:sz w:val="36"/>
                <w:szCs w:val="36"/>
                <w:rtl/>
              </w:rPr>
              <w:t>من خلال هذا حد</w:t>
            </w:r>
            <w:r>
              <w:rPr>
                <w:rFonts w:hint="cs"/>
                <w:sz w:val="36"/>
                <w:szCs w:val="36"/>
                <w:rtl/>
              </w:rPr>
              <w:t>ّ</w:t>
            </w:r>
            <w:r w:rsidRPr="006010F5">
              <w:rPr>
                <w:rFonts w:hint="cs"/>
                <w:sz w:val="36"/>
                <w:szCs w:val="36"/>
                <w:rtl/>
              </w:rPr>
              <w:t xml:space="preserve">د </w:t>
            </w:r>
            <w:r w:rsidRPr="006010F5">
              <w:rPr>
                <w:sz w:val="36"/>
                <w:szCs w:val="36"/>
                <w:rtl/>
              </w:rPr>
              <w:t xml:space="preserve"> موقف الشعراء المعاصرين من القصيدة العمودية</w:t>
            </w:r>
            <w:r w:rsidRPr="006010F5">
              <w:rPr>
                <w:sz w:val="36"/>
                <w:szCs w:val="36"/>
              </w:rPr>
              <w:t>:</w:t>
            </w:r>
          </w:p>
          <w:p w:rsidR="00DD52FA" w:rsidRPr="00A20DEB" w:rsidRDefault="00DD52FA" w:rsidP="00DD52FA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34"/>
                <w:szCs w:val="34"/>
                <w:rtl/>
                <w:lang w:eastAsia="fr-FR" w:bidi="ar-DZ"/>
              </w:rPr>
            </w:pP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CD301C" w:rsidRDefault="00DD52FA" w:rsidP="003E0E72">
            <w:pPr>
              <w:bidi/>
              <w:spacing w:line="360" w:lineRule="auto"/>
              <w:jc w:val="center"/>
              <w:rPr>
                <w:rFonts w:eastAsia="Times New Roman"/>
                <w:b/>
                <w:bCs/>
                <w:rtl/>
                <w:lang w:eastAsia="fr-FR" w:bidi="ar-DZ"/>
              </w:rPr>
            </w:pPr>
            <w:r>
              <w:rPr>
                <w:rFonts w:eastAsia="Times New Roman" w:hint="cs"/>
                <w:b/>
                <w:bCs/>
                <w:rtl/>
                <w:lang w:eastAsia="fr-FR" w:bidi="ar-DZ"/>
              </w:rPr>
              <w:t>أ</w:t>
            </w:r>
            <w:r w:rsidRPr="00CD301C">
              <w:rPr>
                <w:rFonts w:eastAsia="Times New Roman" w:hint="cs"/>
                <w:b/>
                <w:bCs/>
                <w:rtl/>
                <w:lang w:eastAsia="fr-FR" w:bidi="ar-DZ"/>
              </w:rPr>
              <w:t>قلب الصفحة</w:t>
            </w:r>
          </w:p>
          <w:p w:rsidR="00DD52FA" w:rsidRPr="00B24690" w:rsidRDefault="00DD52FA" w:rsidP="003E0E72">
            <w:pPr>
              <w:bidi/>
              <w:spacing w:line="600" w:lineRule="auto"/>
              <w:rPr>
                <w:rFonts w:eastAsia="Times New Roman"/>
                <w:b/>
                <w:bCs/>
                <w:sz w:val="16"/>
                <w:szCs w:val="16"/>
                <w:rtl/>
                <w:lang w:eastAsia="fr-FR" w:bidi="ar-DZ"/>
              </w:rPr>
            </w:pPr>
          </w:p>
          <w:p w:rsidR="00DD52FA" w:rsidRDefault="00DD52FA" w:rsidP="003E0E72">
            <w:pPr>
              <w:bidi/>
              <w:spacing w:line="240" w:lineRule="auto"/>
              <w:rPr>
                <w:rFonts w:eastAsia="Times New Roman"/>
                <w:b/>
                <w:bCs/>
                <w:sz w:val="40"/>
                <w:szCs w:val="40"/>
                <w:rtl/>
                <w:lang w:eastAsia="fr-FR" w:bidi="ar-DZ"/>
              </w:rPr>
            </w:pPr>
            <w:r w:rsidRPr="00887C37">
              <w:rPr>
                <w:rFonts w:eastAsia="Times New Roman" w:hint="cs"/>
                <w:b/>
                <w:bCs/>
                <w:sz w:val="40"/>
                <w:szCs w:val="40"/>
                <w:u w:val="single"/>
                <w:rtl/>
                <w:lang w:eastAsia="fr-FR" w:bidi="ar-DZ"/>
              </w:rPr>
              <w:lastRenderedPageBreak/>
              <w:t>السؤال الثاني اختياري</w:t>
            </w:r>
            <w:r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>:10 ن</w:t>
            </w:r>
          </w:p>
          <w:p w:rsidR="00DD52FA" w:rsidRDefault="00DD52FA" w:rsidP="003E0E72">
            <w:pPr>
              <w:bidi/>
              <w:spacing w:line="240" w:lineRule="auto"/>
              <w:rPr>
                <w:rFonts w:eastAsia="Times New Roman"/>
                <w:b/>
                <w:bCs/>
                <w:sz w:val="40"/>
                <w:szCs w:val="40"/>
                <w:rtl/>
                <w:lang w:eastAsia="fr-FR" w:bidi="ar-DZ"/>
              </w:rPr>
            </w:pPr>
            <w:r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>أجب عن سؤال واحد فقط من بين السؤالين الآتيين:</w:t>
            </w:r>
          </w:p>
          <w:p w:rsidR="00DD52FA" w:rsidRPr="00CD301C" w:rsidRDefault="00DD52FA" w:rsidP="003E0E72">
            <w:pPr>
              <w:bidi/>
              <w:spacing w:line="240" w:lineRule="auto"/>
              <w:rPr>
                <w:rFonts w:asciiTheme="minorBidi" w:eastAsia="Times New Roman" w:hAnsiTheme="minorBidi" w:cstheme="minorBidi"/>
                <w:sz w:val="34"/>
                <w:szCs w:val="34"/>
                <w:rtl/>
                <w:lang w:eastAsia="fr-FR"/>
              </w:rPr>
            </w:pPr>
            <w:r w:rsidRPr="00B614CE"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أ </w:t>
            </w:r>
            <w:r w:rsidRPr="00B614CE">
              <w:rPr>
                <w:rFonts w:asciiTheme="minorBidi" w:eastAsia="Times New Roman" w:hAnsiTheme="minorBidi" w:cstheme="minorBidi"/>
                <w:b/>
                <w:bCs/>
                <w:sz w:val="40"/>
                <w:szCs w:val="40"/>
                <w:rtl/>
                <w:lang w:eastAsia="fr-FR" w:bidi="ar-DZ"/>
              </w:rPr>
              <w:t>ــ</w:t>
            </w:r>
            <w:r>
              <w:rPr>
                <w:rFonts w:asciiTheme="minorBidi" w:hAnsiTheme="minorBidi" w:cstheme="minorBidi" w:hint="cs"/>
                <w:color w:val="000000"/>
                <w:sz w:val="34"/>
                <w:szCs w:val="3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614CE">
              <w:rPr>
                <w:sz w:val="34"/>
                <w:szCs w:val="34"/>
                <w:rtl/>
              </w:rPr>
              <w:t>إنّ الطاقة الإبداعية عند السّياب هي التي فتحت النص الشعري على عوالم مختلفة</w:t>
            </w:r>
            <w:r w:rsidRPr="00B614CE">
              <w:rPr>
                <w:rFonts w:asciiTheme="minorBidi" w:eastAsia="Times New Roman" w:hAnsiTheme="minorBidi" w:cstheme="minorBidi" w:hint="cs"/>
                <w:sz w:val="34"/>
                <w:szCs w:val="34"/>
                <w:rtl/>
                <w:lang w:eastAsia="fr-FR"/>
              </w:rPr>
              <w:t>، حلل هذه الفقرة مبرزا خصائص الحداثة الشعرية عنده مع الاستشهاد الشعري مما درست.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</w:t>
            </w:r>
            <w:r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</w:t>
            </w: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</w:t>
            </w:r>
            <w:r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</w:t>
            </w: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B24690" w:rsidRDefault="00DD52FA" w:rsidP="00DD52FA">
            <w:pPr>
              <w:bidi/>
              <w:spacing w:line="360" w:lineRule="auto"/>
              <w:rPr>
                <w:rFonts w:eastAsia="Times New Roman"/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Default="00DD52FA" w:rsidP="003E0E72">
            <w:pPr>
              <w:bidi/>
              <w:spacing w:line="240" w:lineRule="auto"/>
              <w:rPr>
                <w:rFonts w:eastAsia="Times New Roman"/>
                <w:sz w:val="36"/>
                <w:szCs w:val="36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ب ــ </w:t>
            </w:r>
            <w:r>
              <w:rPr>
                <w:rFonts w:asciiTheme="minorBidi" w:eastAsia="Times New Roman" w:hAnsiTheme="minorBidi" w:cstheme="minorBidi" w:hint="cs"/>
                <w:sz w:val="34"/>
                <w:szCs w:val="34"/>
                <w:rtl/>
                <w:lang w:eastAsia="fr-FR" w:bidi="ar-DZ"/>
              </w:rPr>
              <w:t xml:space="preserve"> </w:t>
            </w:r>
            <w:r w:rsidRPr="00B614CE">
              <w:rPr>
                <w:sz w:val="34"/>
                <w:szCs w:val="34"/>
                <w:rtl/>
              </w:rPr>
              <w:t xml:space="preserve"> </w:t>
            </w:r>
            <w:r w:rsidRPr="00B614CE">
              <w:rPr>
                <w:rFonts w:hint="cs"/>
                <w:sz w:val="34"/>
                <w:szCs w:val="34"/>
                <w:rtl/>
              </w:rPr>
              <w:t>الحداثة عند محمود درويش : (</w:t>
            </w:r>
            <w:r w:rsidRPr="00B614CE">
              <w:rPr>
                <w:sz w:val="34"/>
                <w:szCs w:val="34"/>
                <w:lang w:bidi="ar-DZ"/>
              </w:rPr>
              <w:t xml:space="preserve"> </w:t>
            </w:r>
            <w:r w:rsidRPr="00B614CE">
              <w:rPr>
                <w:rFonts w:hint="cs"/>
                <w:sz w:val="34"/>
                <w:szCs w:val="34"/>
                <w:rtl/>
              </w:rPr>
              <w:t xml:space="preserve">أن يدرس البسطاء الصورة الشعرية)، حلّل هذه الفقرة مبرزا مظاهر الشعرية عنده، </w:t>
            </w:r>
            <w:r w:rsidRPr="00B614CE">
              <w:rPr>
                <w:rFonts w:eastAsia="Times New Roman" w:hint="cs"/>
                <w:sz w:val="34"/>
                <w:szCs w:val="34"/>
                <w:rtl/>
                <w:lang w:eastAsia="fr-FR"/>
              </w:rPr>
              <w:t>من خلال استحضار الشواهد التي درستها.</w:t>
            </w:r>
          </w:p>
          <w:p w:rsidR="00DD52FA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</w:t>
            </w: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</w:t>
            </w:r>
          </w:p>
          <w:p w:rsidR="00DD52FA" w:rsidRPr="00F102BE" w:rsidRDefault="00DD52FA" w:rsidP="00DD52FA">
            <w:pPr>
              <w:bidi/>
              <w:spacing w:line="360" w:lineRule="auto"/>
              <w:rPr>
                <w:rFonts w:eastAsia="Times New Roman"/>
                <w:sz w:val="16"/>
                <w:szCs w:val="16"/>
                <w:rtl/>
                <w:lang w:eastAsia="fr-FR" w:bidi="ar-DZ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52FA" w:rsidRPr="001C715B" w:rsidRDefault="00DD52FA" w:rsidP="003E0E72">
            <w:pPr>
              <w:bidi/>
              <w:spacing w:after="0" w:line="600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F102BE"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hint="cs"/>
                <w:sz w:val="16"/>
                <w:szCs w:val="16"/>
                <w:rtl/>
                <w:lang w:eastAsia="fr-FR" w:bidi="ar-DZ"/>
              </w:rPr>
              <w:t>......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</w:t>
            </w:r>
            <w:r w:rsidRPr="001C715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D52FA" w:rsidRDefault="00DD52FA" w:rsidP="003E0E72">
            <w:pPr>
              <w:bidi/>
              <w:spacing w:line="240" w:lineRule="auto"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                                           </w:t>
            </w:r>
          </w:p>
          <w:p w:rsidR="00DD52FA" w:rsidRPr="001C715B" w:rsidRDefault="00DD52FA" w:rsidP="00DD52FA">
            <w:pPr>
              <w:bidi/>
              <w:spacing w:line="24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بالتوفيق لك                                  الأستاذ : موسى مبرك</w:t>
            </w:r>
          </w:p>
        </w:tc>
      </w:tr>
    </w:tbl>
    <w:p w:rsidR="003C5730" w:rsidRDefault="003C5730"/>
    <w:sectPr w:rsidR="003C5730" w:rsidSect="00DD52F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BB"/>
    <w:rsid w:val="003C5730"/>
    <w:rsid w:val="006655BB"/>
    <w:rsid w:val="00DD52FA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FA"/>
    <w:pPr>
      <w:spacing w:after="160" w:line="256" w:lineRule="auto"/>
    </w:pPr>
    <w:rPr>
      <w:rFonts w:asciiTheme="majorBidi" w:hAnsiTheme="majorBidi" w:cstheme="majorBidi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2FA"/>
    <w:pPr>
      <w:spacing w:after="0" w:line="240" w:lineRule="auto"/>
    </w:pPr>
    <w:rPr>
      <w:rFonts w:asciiTheme="majorBidi" w:hAnsiTheme="majorBidi" w:cstheme="majorBidi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FA"/>
    <w:pPr>
      <w:spacing w:after="160" w:line="256" w:lineRule="auto"/>
    </w:pPr>
    <w:rPr>
      <w:rFonts w:asciiTheme="majorBidi" w:hAnsiTheme="majorBidi" w:cstheme="majorBidi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2FA"/>
    <w:pPr>
      <w:spacing w:after="0" w:line="240" w:lineRule="auto"/>
    </w:pPr>
    <w:rPr>
      <w:rFonts w:asciiTheme="majorBidi" w:hAnsiTheme="majorBidi" w:cstheme="majorBidi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princess</dc:creator>
  <cp:keywords/>
  <dc:description/>
  <cp:lastModifiedBy>YOUSRA princess</cp:lastModifiedBy>
  <cp:revision>2</cp:revision>
  <dcterms:created xsi:type="dcterms:W3CDTF">2024-05-29T09:25:00Z</dcterms:created>
  <dcterms:modified xsi:type="dcterms:W3CDTF">2024-05-29T09:27:00Z</dcterms:modified>
</cp:coreProperties>
</file>