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893" w:rsidRPr="00361D14" w:rsidRDefault="007F7893" w:rsidP="00361D14">
      <w:pPr>
        <w:bidi/>
        <w:jc w:val="center"/>
        <w:rPr>
          <w:rFonts w:asciiTheme="majorBidi" w:hAnsiTheme="majorBidi" w:cstheme="majorBidi"/>
          <w:b/>
          <w:bCs/>
          <w:sz w:val="32"/>
          <w:szCs w:val="32"/>
          <w:rtl/>
          <w:lang w:bidi="ar-DZ"/>
        </w:rPr>
      </w:pPr>
      <w:r w:rsidRPr="00361D14">
        <w:rPr>
          <w:rFonts w:asciiTheme="majorBidi" w:hAnsiTheme="majorBidi" w:cstheme="majorBidi"/>
          <w:b/>
          <w:bCs/>
          <w:sz w:val="32"/>
          <w:szCs w:val="32"/>
          <w:rtl/>
          <w:lang w:bidi="ar-DZ"/>
        </w:rPr>
        <w:t>الجمهورية الجزائرية الديمقراطية الشعبية</w:t>
      </w:r>
    </w:p>
    <w:p w:rsidR="007F7893" w:rsidRPr="00361D14" w:rsidRDefault="007F7893" w:rsidP="00361D14">
      <w:pPr>
        <w:bidi/>
        <w:jc w:val="center"/>
        <w:rPr>
          <w:rFonts w:asciiTheme="majorBidi" w:hAnsiTheme="majorBidi" w:cstheme="majorBidi"/>
          <w:b/>
          <w:bCs/>
          <w:sz w:val="32"/>
          <w:szCs w:val="32"/>
          <w:rtl/>
          <w:lang w:bidi="ar-DZ"/>
        </w:rPr>
      </w:pPr>
      <w:r w:rsidRPr="00361D14">
        <w:rPr>
          <w:rFonts w:asciiTheme="majorBidi" w:hAnsiTheme="majorBidi" w:cstheme="majorBidi"/>
          <w:b/>
          <w:bCs/>
          <w:sz w:val="32"/>
          <w:szCs w:val="32"/>
          <w:rtl/>
          <w:lang w:bidi="ar-DZ"/>
        </w:rPr>
        <w:t>وزارة التعليم العالي والبحث العلمي</w:t>
      </w:r>
    </w:p>
    <w:p w:rsidR="007F7893" w:rsidRPr="00361D14" w:rsidRDefault="007F7893" w:rsidP="00361D14">
      <w:pPr>
        <w:bidi/>
        <w:jc w:val="center"/>
        <w:rPr>
          <w:rFonts w:asciiTheme="majorBidi" w:hAnsiTheme="majorBidi" w:cstheme="majorBidi"/>
          <w:b/>
          <w:bCs/>
          <w:sz w:val="32"/>
          <w:szCs w:val="32"/>
          <w:rtl/>
        </w:rPr>
      </w:pPr>
      <w:r w:rsidRPr="00361D14">
        <w:rPr>
          <w:rFonts w:asciiTheme="majorBidi" w:hAnsiTheme="majorBidi" w:cstheme="majorBidi"/>
          <w:b/>
          <w:bCs/>
          <w:sz w:val="32"/>
          <w:szCs w:val="32"/>
          <w:rtl/>
        </w:rPr>
        <w:t>جامعة محمد لمين دباغين- سطيف2</w:t>
      </w:r>
    </w:p>
    <w:p w:rsidR="007F7893" w:rsidRPr="00361D14" w:rsidRDefault="007F7893" w:rsidP="00361D14">
      <w:pPr>
        <w:bidi/>
        <w:jc w:val="both"/>
        <w:rPr>
          <w:rFonts w:asciiTheme="majorBidi" w:hAnsiTheme="majorBidi" w:cstheme="majorBidi"/>
          <w:b/>
          <w:bCs/>
          <w:sz w:val="32"/>
          <w:szCs w:val="32"/>
          <w:rtl/>
        </w:rPr>
      </w:pPr>
      <w:r w:rsidRPr="00361D14">
        <w:rPr>
          <w:rFonts w:asciiTheme="majorBidi" w:hAnsiTheme="majorBidi" w:cstheme="majorBidi"/>
          <w:b/>
          <w:bCs/>
          <w:sz w:val="32"/>
          <w:szCs w:val="32"/>
          <w:rtl/>
        </w:rPr>
        <w:t>كلية العلوم الإنسانية والاجتماعية                                    قسم العلوم الإجتماعية</w:t>
      </w:r>
    </w:p>
    <w:tbl>
      <w:tblPr>
        <w:bidiVisual/>
        <w:tblW w:w="10134" w:type="dxa"/>
        <w:tblInd w:w="-497"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CellMar>
          <w:left w:w="70" w:type="dxa"/>
          <w:right w:w="70" w:type="dxa"/>
        </w:tblCellMar>
        <w:tblLook w:val="0000"/>
      </w:tblPr>
      <w:tblGrid>
        <w:gridCol w:w="1559"/>
        <w:gridCol w:w="6946"/>
        <w:gridCol w:w="1629"/>
      </w:tblGrid>
      <w:tr w:rsidR="007F7893" w:rsidRPr="00361D14" w:rsidTr="00F65760">
        <w:trPr>
          <w:trHeight w:val="113"/>
        </w:trPr>
        <w:tc>
          <w:tcPr>
            <w:tcW w:w="10134" w:type="dxa"/>
            <w:gridSpan w:val="3"/>
          </w:tcPr>
          <w:p w:rsidR="007F7893" w:rsidRPr="00361D14" w:rsidRDefault="007F7893" w:rsidP="00361D14">
            <w:pPr>
              <w:bidi/>
              <w:jc w:val="center"/>
              <w:rPr>
                <w:rFonts w:asciiTheme="majorBidi" w:hAnsiTheme="majorBidi" w:cstheme="majorBidi"/>
                <w:sz w:val="32"/>
                <w:szCs w:val="32"/>
                <w:rtl/>
              </w:rPr>
            </w:pPr>
            <w:r w:rsidRPr="00361D14">
              <w:rPr>
                <w:rFonts w:asciiTheme="majorBidi" w:hAnsiTheme="majorBidi" w:cstheme="majorBidi"/>
                <w:b/>
                <w:bCs/>
                <w:sz w:val="36"/>
                <w:szCs w:val="36"/>
                <w:rtl/>
              </w:rPr>
              <w:t xml:space="preserve">[ </w:t>
            </w:r>
            <w:r w:rsidRPr="00361D14">
              <w:rPr>
                <w:rFonts w:asciiTheme="majorBidi" w:hAnsiTheme="majorBidi" w:cstheme="majorBidi"/>
                <w:b/>
                <w:bCs/>
                <w:sz w:val="36"/>
                <w:szCs w:val="36"/>
                <w:rtl/>
                <w:lang w:bidi="ar-DZ"/>
              </w:rPr>
              <w:t>ا</w:t>
            </w:r>
            <w:r w:rsidR="00361D14" w:rsidRPr="00361D14">
              <w:rPr>
                <w:rFonts w:asciiTheme="majorBidi" w:hAnsiTheme="majorBidi" w:cstheme="majorBidi" w:hint="cs"/>
                <w:b/>
                <w:bCs/>
                <w:sz w:val="36"/>
                <w:szCs w:val="36"/>
                <w:rtl/>
                <w:lang w:bidi="ar-DZ"/>
              </w:rPr>
              <w:t>لإجابة النموذجية</w:t>
            </w:r>
            <w:r w:rsidRPr="00361D14">
              <w:rPr>
                <w:rFonts w:asciiTheme="majorBidi" w:hAnsiTheme="majorBidi" w:cstheme="majorBidi"/>
                <w:b/>
                <w:bCs/>
                <w:sz w:val="36"/>
                <w:szCs w:val="36"/>
                <w:rtl/>
                <w:lang w:bidi="ar-DZ"/>
              </w:rPr>
              <w:t xml:space="preserve"> </w:t>
            </w:r>
            <w:r w:rsidR="00361D14" w:rsidRPr="00361D14">
              <w:rPr>
                <w:rFonts w:asciiTheme="majorBidi" w:hAnsiTheme="majorBidi" w:cstheme="majorBidi" w:hint="cs"/>
                <w:b/>
                <w:bCs/>
                <w:sz w:val="36"/>
                <w:szCs w:val="36"/>
                <w:rtl/>
                <w:lang w:bidi="ar-DZ"/>
              </w:rPr>
              <w:t>ل</w:t>
            </w:r>
            <w:r w:rsidRPr="00361D14">
              <w:rPr>
                <w:rFonts w:asciiTheme="majorBidi" w:hAnsiTheme="majorBidi" w:cstheme="majorBidi"/>
                <w:b/>
                <w:bCs/>
                <w:sz w:val="36"/>
                <w:szCs w:val="36"/>
                <w:rtl/>
                <w:lang w:bidi="ar-DZ"/>
              </w:rPr>
              <w:t>مقياس: تيارات فكرية كبرى</w:t>
            </w:r>
            <w:r w:rsidRPr="00361D14">
              <w:rPr>
                <w:rFonts w:asciiTheme="majorBidi" w:hAnsiTheme="majorBidi" w:cstheme="majorBidi"/>
                <w:b/>
                <w:bCs/>
                <w:sz w:val="36"/>
                <w:szCs w:val="36"/>
                <w:rtl/>
              </w:rPr>
              <w:t xml:space="preserve"> </w:t>
            </w:r>
            <w:r w:rsidRPr="00361D14">
              <w:rPr>
                <w:rFonts w:asciiTheme="majorBidi" w:hAnsiTheme="majorBidi" w:cstheme="majorBidi"/>
                <w:sz w:val="32"/>
                <w:szCs w:val="32"/>
                <w:rtl/>
              </w:rPr>
              <w:t>]</w:t>
            </w:r>
          </w:p>
        </w:tc>
      </w:tr>
      <w:tr w:rsidR="007F7893" w:rsidRPr="00361D14" w:rsidTr="00F65760">
        <w:trPr>
          <w:trHeight w:val="823"/>
        </w:trPr>
        <w:tc>
          <w:tcPr>
            <w:tcW w:w="1559" w:type="dxa"/>
          </w:tcPr>
          <w:p w:rsidR="007F7893" w:rsidRPr="00361D14" w:rsidRDefault="007F7893" w:rsidP="00361D14">
            <w:pPr>
              <w:bidi/>
              <w:ind w:left="254"/>
              <w:jc w:val="both"/>
              <w:rPr>
                <w:rFonts w:asciiTheme="majorBidi" w:hAnsiTheme="majorBidi" w:cstheme="majorBidi"/>
                <w:b/>
                <w:bCs/>
                <w:sz w:val="32"/>
                <w:szCs w:val="32"/>
                <w:rtl/>
              </w:rPr>
            </w:pPr>
            <w:r w:rsidRPr="00361D14">
              <w:rPr>
                <w:rFonts w:asciiTheme="majorBidi" w:hAnsiTheme="majorBidi" w:cstheme="majorBidi"/>
                <w:b/>
                <w:bCs/>
                <w:sz w:val="28"/>
                <w:szCs w:val="28"/>
                <w:rtl/>
              </w:rPr>
              <w:t>سنة أولى ع إجتماعية</w:t>
            </w:r>
          </w:p>
        </w:tc>
        <w:tc>
          <w:tcPr>
            <w:tcW w:w="6946" w:type="dxa"/>
            <w:tcBorders>
              <w:top w:val="nil"/>
              <w:bottom w:val="nil"/>
            </w:tcBorders>
            <w:shd w:val="clear" w:color="auto" w:fill="auto"/>
          </w:tcPr>
          <w:p w:rsidR="007F7893" w:rsidRPr="00361D14" w:rsidRDefault="007F7893" w:rsidP="00361D14">
            <w:pPr>
              <w:bidi/>
              <w:jc w:val="center"/>
              <w:rPr>
                <w:rFonts w:asciiTheme="majorBidi" w:hAnsiTheme="majorBidi" w:cstheme="majorBidi"/>
                <w:sz w:val="32"/>
                <w:szCs w:val="32"/>
                <w:rtl/>
              </w:rPr>
            </w:pPr>
            <w:r w:rsidRPr="00361D14">
              <w:rPr>
                <w:rFonts w:asciiTheme="majorBidi" w:hAnsiTheme="majorBidi" w:cstheme="majorBidi"/>
                <w:b/>
                <w:bCs/>
                <w:sz w:val="32"/>
                <w:szCs w:val="32"/>
                <w:rtl/>
              </w:rPr>
              <w:t>السنة الدراسية</w:t>
            </w:r>
            <w:r w:rsidRPr="00361D14">
              <w:rPr>
                <w:rFonts w:asciiTheme="majorBidi" w:hAnsiTheme="majorBidi" w:cstheme="majorBidi"/>
                <w:sz w:val="32"/>
                <w:szCs w:val="32"/>
                <w:rtl/>
              </w:rPr>
              <w:t xml:space="preserve">: 2023/2024 </w:t>
            </w:r>
            <w:r w:rsidRPr="00361D14">
              <w:rPr>
                <w:rFonts w:asciiTheme="majorBidi" w:hAnsiTheme="majorBidi" w:cstheme="majorBidi"/>
                <w:b/>
                <w:bCs/>
                <w:sz w:val="32"/>
                <w:szCs w:val="32"/>
                <w:rtl/>
              </w:rPr>
              <w:t>.اليوم</w:t>
            </w:r>
            <w:r w:rsidRPr="00361D14">
              <w:rPr>
                <w:rFonts w:asciiTheme="majorBidi" w:hAnsiTheme="majorBidi" w:cstheme="majorBidi"/>
                <w:sz w:val="32"/>
                <w:szCs w:val="32"/>
                <w:rtl/>
              </w:rPr>
              <w:t xml:space="preserve"> :21/05/2024</w:t>
            </w:r>
          </w:p>
        </w:tc>
        <w:tc>
          <w:tcPr>
            <w:tcW w:w="1629" w:type="dxa"/>
            <w:shd w:val="clear" w:color="auto" w:fill="auto"/>
          </w:tcPr>
          <w:p w:rsidR="007F7893" w:rsidRPr="00361D14" w:rsidRDefault="00361D14" w:rsidP="00361D14">
            <w:pPr>
              <w:bidi/>
              <w:ind w:left="254"/>
              <w:jc w:val="both"/>
              <w:rPr>
                <w:rFonts w:asciiTheme="majorBidi" w:hAnsiTheme="majorBidi" w:cstheme="majorBidi"/>
                <w:b/>
                <w:bCs/>
                <w:sz w:val="32"/>
                <w:szCs w:val="32"/>
                <w:rtl/>
              </w:rPr>
            </w:pPr>
            <w:r>
              <w:rPr>
                <w:rFonts w:asciiTheme="majorBidi" w:hAnsiTheme="majorBidi" w:cstheme="majorBidi"/>
                <w:b/>
                <w:bCs/>
                <w:sz w:val="28"/>
                <w:szCs w:val="28"/>
                <w:rtl/>
              </w:rPr>
              <w:t>المدة:</w:t>
            </w:r>
            <w:r w:rsidR="007F7893" w:rsidRPr="00361D14">
              <w:rPr>
                <w:rFonts w:asciiTheme="majorBidi" w:hAnsiTheme="majorBidi" w:cstheme="majorBidi"/>
                <w:b/>
                <w:bCs/>
                <w:sz w:val="28"/>
                <w:szCs w:val="28"/>
                <w:rtl/>
              </w:rPr>
              <w:t>1سا</w:t>
            </w:r>
            <w:r>
              <w:rPr>
                <w:rFonts w:asciiTheme="majorBidi" w:hAnsiTheme="majorBidi" w:cstheme="majorBidi" w:hint="cs"/>
                <w:b/>
                <w:bCs/>
                <w:sz w:val="28"/>
                <w:szCs w:val="28"/>
                <w:rtl/>
              </w:rPr>
              <w:t xml:space="preserve">  و30 د</w:t>
            </w:r>
          </w:p>
        </w:tc>
      </w:tr>
    </w:tbl>
    <w:p w:rsidR="007F7893" w:rsidRPr="00361D14" w:rsidRDefault="007F7893" w:rsidP="00361D14">
      <w:pPr>
        <w:bidi/>
        <w:jc w:val="both"/>
        <w:rPr>
          <w:rFonts w:asciiTheme="majorBidi" w:hAnsiTheme="majorBidi" w:cstheme="majorBidi"/>
          <w:sz w:val="32"/>
          <w:szCs w:val="32"/>
          <w:rtl/>
        </w:rPr>
      </w:pPr>
      <w:r w:rsidRPr="00361D14">
        <w:rPr>
          <w:rFonts w:asciiTheme="majorBidi" w:hAnsiTheme="majorBidi" w:cstheme="majorBidi"/>
          <w:sz w:val="32"/>
          <w:szCs w:val="32"/>
          <w:rtl/>
        </w:rPr>
        <w:t xml:space="preserve">                  </w:t>
      </w:r>
    </w:p>
    <w:p w:rsidR="007F7893" w:rsidRPr="00361D14" w:rsidRDefault="007F7893" w:rsidP="00361D14">
      <w:pPr>
        <w:bidi/>
        <w:jc w:val="both"/>
        <w:rPr>
          <w:rFonts w:asciiTheme="majorBidi" w:hAnsiTheme="majorBidi" w:cstheme="majorBidi"/>
          <w:sz w:val="32"/>
          <w:szCs w:val="32"/>
          <w:rtl/>
        </w:rPr>
      </w:pPr>
    </w:p>
    <w:p w:rsidR="007F7893" w:rsidRDefault="00361D14" w:rsidP="00361D14">
      <w:pPr>
        <w:bidi/>
        <w:jc w:val="center"/>
        <w:rPr>
          <w:rFonts w:asciiTheme="majorBidi" w:hAnsiTheme="majorBidi" w:cstheme="majorBidi"/>
          <w:b/>
          <w:bCs/>
          <w:sz w:val="36"/>
          <w:szCs w:val="36"/>
          <w:rtl/>
        </w:rPr>
      </w:pPr>
      <w:r w:rsidRPr="00361D14">
        <w:rPr>
          <w:rFonts w:asciiTheme="majorBidi" w:hAnsiTheme="majorBidi" w:cstheme="majorBidi" w:hint="cs"/>
          <w:b/>
          <w:bCs/>
          <w:sz w:val="36"/>
          <w:szCs w:val="36"/>
          <w:rtl/>
        </w:rPr>
        <w:t>الإجابة النموذجية كالتالي:</w:t>
      </w:r>
    </w:p>
    <w:p w:rsidR="00361D14" w:rsidRPr="00361D14" w:rsidRDefault="00361D14" w:rsidP="00361D14">
      <w:pPr>
        <w:bidi/>
        <w:jc w:val="both"/>
        <w:rPr>
          <w:rFonts w:asciiTheme="majorBidi" w:hAnsiTheme="majorBidi" w:cstheme="majorBidi"/>
          <w:b/>
          <w:bCs/>
          <w:sz w:val="36"/>
          <w:szCs w:val="36"/>
          <w:rtl/>
        </w:rPr>
      </w:pPr>
    </w:p>
    <w:p w:rsidR="007F7893" w:rsidRPr="00361D14" w:rsidRDefault="007F7893" w:rsidP="00361D14">
      <w:pPr>
        <w:bidi/>
        <w:spacing w:before="100" w:beforeAutospacing="1"/>
        <w:jc w:val="both"/>
        <w:rPr>
          <w:rFonts w:asciiTheme="majorBidi" w:hAnsiTheme="majorBidi" w:cstheme="majorBidi"/>
          <w:b/>
          <w:bCs/>
          <w:sz w:val="36"/>
          <w:szCs w:val="36"/>
          <w:rtl/>
        </w:rPr>
      </w:pPr>
      <w:r w:rsidRPr="00361D14">
        <w:rPr>
          <w:rFonts w:asciiTheme="majorBidi" w:hAnsiTheme="majorBidi" w:cstheme="majorBidi"/>
          <w:b/>
          <w:bCs/>
          <w:sz w:val="36"/>
          <w:szCs w:val="36"/>
          <w:rtl/>
        </w:rPr>
        <w:t>س1)-   عرف التيار المثالي العديد من الاختلافات الفكرية في سياقاته التاريخية.</w:t>
      </w:r>
    </w:p>
    <w:p w:rsidR="007F7893" w:rsidRPr="00361D14" w:rsidRDefault="007F7893" w:rsidP="00361D14">
      <w:pPr>
        <w:pStyle w:val="Paragraphedeliste"/>
        <w:numPr>
          <w:ilvl w:val="0"/>
          <w:numId w:val="1"/>
        </w:numPr>
        <w:bidi/>
        <w:spacing w:before="100" w:beforeAutospacing="1"/>
        <w:jc w:val="both"/>
        <w:rPr>
          <w:rFonts w:asciiTheme="majorBidi" w:hAnsiTheme="majorBidi" w:cstheme="majorBidi"/>
          <w:sz w:val="32"/>
          <w:szCs w:val="32"/>
        </w:rPr>
      </w:pPr>
      <w:r w:rsidRPr="00361D14">
        <w:rPr>
          <w:rFonts w:asciiTheme="majorBidi" w:hAnsiTheme="majorBidi" w:cstheme="majorBidi"/>
          <w:b/>
          <w:bCs/>
          <w:sz w:val="36"/>
          <w:szCs w:val="36"/>
          <w:rtl/>
        </w:rPr>
        <w:t>فيما تتمثل المحطة اليونانية للتيار المثالي؟ - مع الشرح والتعليل</w:t>
      </w:r>
      <w:r w:rsidRPr="00361D14">
        <w:rPr>
          <w:rFonts w:asciiTheme="majorBidi" w:hAnsiTheme="majorBidi" w:cstheme="majorBidi"/>
          <w:sz w:val="36"/>
          <w:szCs w:val="36"/>
          <w:rtl/>
        </w:rPr>
        <w:t xml:space="preserve">  </w:t>
      </w:r>
      <w:r w:rsidRPr="00A4772F">
        <w:rPr>
          <w:rFonts w:asciiTheme="majorBidi" w:hAnsiTheme="majorBidi" w:cstheme="majorBidi"/>
          <w:b/>
          <w:bCs/>
          <w:sz w:val="36"/>
          <w:szCs w:val="36"/>
          <w:rtl/>
        </w:rPr>
        <w:t>(5ن)</w:t>
      </w:r>
    </w:p>
    <w:p w:rsidR="007F7893" w:rsidRPr="00361D14" w:rsidRDefault="007F7893" w:rsidP="00361D14">
      <w:pPr>
        <w:bidi/>
        <w:spacing w:before="100" w:beforeAutospacing="1"/>
        <w:jc w:val="both"/>
        <w:rPr>
          <w:rFonts w:asciiTheme="majorBidi" w:hAnsiTheme="majorBidi" w:cstheme="majorBidi"/>
          <w:b/>
          <w:bCs/>
          <w:sz w:val="36"/>
          <w:szCs w:val="36"/>
          <w:rtl/>
        </w:rPr>
      </w:pPr>
      <w:r w:rsidRPr="00361D14">
        <w:rPr>
          <w:rFonts w:asciiTheme="majorBidi" w:hAnsiTheme="majorBidi" w:cstheme="majorBidi"/>
          <w:b/>
          <w:bCs/>
          <w:sz w:val="36"/>
          <w:szCs w:val="36"/>
          <w:rtl/>
        </w:rPr>
        <w:t>الجواب:</w:t>
      </w:r>
    </w:p>
    <w:p w:rsidR="007F7893" w:rsidRPr="00361D14" w:rsidRDefault="007F7893" w:rsidP="00361D14">
      <w:pPr>
        <w:bidi/>
        <w:spacing w:before="100" w:beforeAutospacing="1"/>
        <w:jc w:val="both"/>
        <w:rPr>
          <w:rFonts w:asciiTheme="majorBidi" w:hAnsiTheme="majorBidi" w:cstheme="majorBidi"/>
          <w:sz w:val="32"/>
          <w:szCs w:val="32"/>
          <w:rtl/>
        </w:rPr>
      </w:pPr>
      <w:r w:rsidRPr="00361D14">
        <w:rPr>
          <w:rFonts w:asciiTheme="majorBidi" w:hAnsiTheme="majorBidi" w:cstheme="majorBidi"/>
          <w:sz w:val="32"/>
          <w:szCs w:val="32"/>
          <w:rtl/>
        </w:rPr>
        <w:t>تتمثل هذه الاختلافات في تلك المحطات الفلسفية والفكرية بدءا من الحضارة اليونانية مع أفلاطون</w:t>
      </w:r>
      <w:r w:rsidR="00E672E1">
        <w:rPr>
          <w:rFonts w:asciiTheme="majorBidi" w:hAnsiTheme="majorBidi" w:cstheme="majorBidi" w:hint="cs"/>
          <w:sz w:val="32"/>
          <w:szCs w:val="32"/>
          <w:rtl/>
        </w:rPr>
        <w:t xml:space="preserve"> </w:t>
      </w:r>
      <w:r w:rsidR="00E672E1" w:rsidRPr="00D40402">
        <w:rPr>
          <w:rFonts w:ascii="Sakkal Majalla" w:hAnsi="Sakkal Majalla" w:cs="Sakkal Majalla"/>
          <w:b/>
          <w:bCs/>
          <w:sz w:val="36"/>
          <w:szCs w:val="36"/>
          <w:shd w:val="clear" w:color="auto" w:fill="FFFFFF"/>
          <w:rtl/>
        </w:rPr>
        <w:t>(427- 347)</w:t>
      </w:r>
      <w:r w:rsidR="00E672E1">
        <w:rPr>
          <w:rFonts w:asciiTheme="majorBidi" w:hAnsiTheme="majorBidi" w:cstheme="majorBidi" w:hint="cs"/>
          <w:sz w:val="32"/>
          <w:szCs w:val="32"/>
          <w:rtl/>
        </w:rPr>
        <w:t xml:space="preserve"> </w:t>
      </w:r>
      <w:r w:rsidRPr="00361D14">
        <w:rPr>
          <w:rFonts w:asciiTheme="majorBidi" w:hAnsiTheme="majorBidi" w:cstheme="majorBidi"/>
          <w:sz w:val="32"/>
          <w:szCs w:val="32"/>
          <w:rtl/>
        </w:rPr>
        <w:t>رائد المثالية وتقسيمه للمجتمع لثلاث طبقات ( الطبقة العاقلة- فضيلتها الحكمة وهو ما يليق بالحاكم الفيلسوف) (</w:t>
      </w:r>
      <w:r w:rsidR="00361D14" w:rsidRPr="00361D14">
        <w:rPr>
          <w:rFonts w:asciiTheme="majorBidi" w:hAnsiTheme="majorBidi" w:cstheme="majorBidi"/>
          <w:sz w:val="32"/>
          <w:szCs w:val="32"/>
          <w:rtl/>
        </w:rPr>
        <w:t>الطبقة</w:t>
      </w:r>
      <w:r w:rsidRPr="00361D14">
        <w:rPr>
          <w:rFonts w:asciiTheme="majorBidi" w:hAnsiTheme="majorBidi" w:cstheme="majorBidi"/>
          <w:sz w:val="32"/>
          <w:szCs w:val="32"/>
          <w:rtl/>
        </w:rPr>
        <w:t xml:space="preserve"> الغضبية- فضيلتها الشجاعة وهو ما يليق بالجنود والحرس) ( الطبقة الشهوانية – فضيلتها العفة وهو ما يليق بالعبيد وأصحاب الحرف) </w:t>
      </w:r>
    </w:p>
    <w:p w:rsidR="007F7893" w:rsidRPr="00361D14" w:rsidRDefault="007F7893" w:rsidP="00361D14">
      <w:pPr>
        <w:bidi/>
        <w:spacing w:before="100" w:beforeAutospacing="1"/>
        <w:jc w:val="both"/>
        <w:rPr>
          <w:rFonts w:asciiTheme="majorBidi" w:hAnsiTheme="majorBidi" w:cstheme="majorBidi"/>
          <w:sz w:val="32"/>
          <w:szCs w:val="32"/>
          <w:rtl/>
        </w:rPr>
      </w:pPr>
      <w:r w:rsidRPr="00361D14">
        <w:rPr>
          <w:rFonts w:asciiTheme="majorBidi" w:hAnsiTheme="majorBidi" w:cstheme="majorBidi"/>
          <w:sz w:val="32"/>
          <w:szCs w:val="32"/>
          <w:rtl/>
        </w:rPr>
        <w:t>وتوصل إلى كل هذا من خلال مثال (أسطورة الكهف) التي وردت في كتابه الجمهورية التي يبين من خلالها كيف نتوصل إلى عالم المثل الذي يقوم على الكمال والثبات.</w:t>
      </w:r>
      <w:r w:rsidR="00361D14" w:rsidRPr="00361D14">
        <w:rPr>
          <w:rFonts w:asciiTheme="majorBidi" w:hAnsiTheme="majorBidi" w:cstheme="majorBidi"/>
          <w:sz w:val="32"/>
          <w:szCs w:val="32"/>
          <w:rtl/>
        </w:rPr>
        <w:t xml:space="preserve"> وان القيم الأ</w:t>
      </w:r>
      <w:r w:rsidRPr="00361D14">
        <w:rPr>
          <w:rFonts w:asciiTheme="majorBidi" w:hAnsiTheme="majorBidi" w:cstheme="majorBidi"/>
          <w:sz w:val="32"/>
          <w:szCs w:val="32"/>
          <w:rtl/>
        </w:rPr>
        <w:t xml:space="preserve">خلاقية مكانها عالم المثل باعتبارها بوتقة لصناعة كل ماهو نبيل. </w:t>
      </w:r>
    </w:p>
    <w:p w:rsidR="007F7893" w:rsidRPr="00361D14" w:rsidRDefault="007F7893" w:rsidP="00361D14">
      <w:pPr>
        <w:bidi/>
        <w:spacing w:before="100" w:beforeAutospacing="1"/>
        <w:jc w:val="both"/>
        <w:rPr>
          <w:rFonts w:asciiTheme="majorBidi" w:hAnsiTheme="majorBidi" w:cstheme="majorBidi"/>
          <w:sz w:val="36"/>
          <w:szCs w:val="36"/>
          <w:rtl/>
        </w:rPr>
      </w:pPr>
    </w:p>
    <w:p w:rsidR="007F7893" w:rsidRPr="00361D14" w:rsidRDefault="007F7893" w:rsidP="00361D14">
      <w:pPr>
        <w:bidi/>
        <w:spacing w:before="240" w:beforeAutospacing="1"/>
        <w:jc w:val="both"/>
        <w:rPr>
          <w:rFonts w:asciiTheme="majorBidi" w:hAnsiTheme="majorBidi" w:cstheme="majorBidi"/>
          <w:b/>
          <w:bCs/>
          <w:sz w:val="36"/>
          <w:szCs w:val="36"/>
          <w:shd w:val="clear" w:color="auto" w:fill="FFFFFF"/>
          <w:rtl/>
          <w:lang w:bidi="ar-DZ"/>
        </w:rPr>
      </w:pPr>
      <w:r w:rsidRPr="00361D14">
        <w:rPr>
          <w:rFonts w:asciiTheme="majorBidi" w:hAnsiTheme="majorBidi" w:cstheme="majorBidi"/>
          <w:b/>
          <w:bCs/>
          <w:sz w:val="36"/>
          <w:szCs w:val="36"/>
          <w:rtl/>
          <w:lang w:bidi="ar-DZ"/>
        </w:rPr>
        <w:lastRenderedPageBreak/>
        <w:t>س2)-</w:t>
      </w:r>
      <w:r w:rsidRPr="00361D14">
        <w:rPr>
          <w:rFonts w:asciiTheme="majorBidi" w:hAnsiTheme="majorBidi" w:cstheme="majorBidi"/>
          <w:b/>
          <w:bCs/>
          <w:sz w:val="36"/>
          <w:szCs w:val="36"/>
          <w:shd w:val="clear" w:color="auto" w:fill="FFFFFF"/>
          <w:rtl/>
          <w:lang w:bidi="ar-DZ"/>
        </w:rPr>
        <w:t xml:space="preserve"> ماهي العلاقة التي تربط كل</w:t>
      </w:r>
      <w:r w:rsidR="00E672E1">
        <w:rPr>
          <w:rFonts w:asciiTheme="majorBidi" w:hAnsiTheme="majorBidi" w:cstheme="majorBidi"/>
          <w:b/>
          <w:bCs/>
          <w:sz w:val="36"/>
          <w:szCs w:val="36"/>
          <w:shd w:val="clear" w:color="auto" w:fill="FFFFFF"/>
          <w:rtl/>
          <w:lang w:bidi="ar-DZ"/>
        </w:rPr>
        <w:t xml:space="preserve"> من "العلة والحقيقة والعقل" عند</w:t>
      </w:r>
      <w:r w:rsidR="00E672E1">
        <w:rPr>
          <w:rFonts w:asciiTheme="majorBidi" w:hAnsiTheme="majorBidi" w:cstheme="majorBidi" w:hint="cs"/>
          <w:b/>
          <w:bCs/>
          <w:sz w:val="36"/>
          <w:szCs w:val="36"/>
          <w:shd w:val="clear" w:color="auto" w:fill="FFFFFF"/>
          <w:rtl/>
          <w:lang w:bidi="ar-DZ"/>
        </w:rPr>
        <w:t xml:space="preserve"> </w:t>
      </w:r>
      <w:r w:rsidRPr="00361D14">
        <w:rPr>
          <w:rFonts w:asciiTheme="majorBidi" w:hAnsiTheme="majorBidi" w:cstheme="majorBidi"/>
          <w:b/>
          <w:bCs/>
          <w:sz w:val="36"/>
          <w:szCs w:val="36"/>
          <w:shd w:val="clear" w:color="auto" w:fill="FFFFFF"/>
          <w:rtl/>
          <w:lang w:bidi="ar-DZ"/>
        </w:rPr>
        <w:t>ليبنتز؟ (5ن)</w:t>
      </w:r>
    </w:p>
    <w:p w:rsidR="007F7893" w:rsidRPr="00361D14" w:rsidRDefault="007F7893" w:rsidP="00361D14">
      <w:pPr>
        <w:bidi/>
        <w:spacing w:before="240" w:beforeAutospacing="1"/>
        <w:jc w:val="both"/>
        <w:rPr>
          <w:rFonts w:asciiTheme="majorBidi" w:hAnsiTheme="majorBidi" w:cstheme="majorBidi"/>
          <w:sz w:val="36"/>
          <w:szCs w:val="36"/>
          <w:shd w:val="clear" w:color="auto" w:fill="FFFFFF"/>
          <w:rtl/>
          <w:lang w:bidi="ar-DZ"/>
        </w:rPr>
      </w:pPr>
      <w:r w:rsidRPr="00361D14">
        <w:rPr>
          <w:rFonts w:asciiTheme="majorBidi" w:hAnsiTheme="majorBidi" w:cstheme="majorBidi"/>
          <w:b/>
          <w:bCs/>
          <w:sz w:val="36"/>
          <w:szCs w:val="36"/>
          <w:shd w:val="clear" w:color="auto" w:fill="FFFFFF"/>
          <w:rtl/>
          <w:lang w:bidi="ar-DZ"/>
        </w:rPr>
        <w:t>الجواب</w:t>
      </w:r>
      <w:r w:rsidRPr="00361D14">
        <w:rPr>
          <w:rFonts w:asciiTheme="majorBidi" w:hAnsiTheme="majorBidi" w:cstheme="majorBidi"/>
          <w:sz w:val="36"/>
          <w:szCs w:val="36"/>
          <w:shd w:val="clear" w:color="auto" w:fill="FFFFFF"/>
          <w:rtl/>
          <w:lang w:bidi="ar-DZ"/>
        </w:rPr>
        <w:t xml:space="preserve">: </w:t>
      </w:r>
    </w:p>
    <w:p w:rsidR="007F7893" w:rsidRPr="00361D14" w:rsidRDefault="00E672E1" w:rsidP="00E672E1">
      <w:pPr>
        <w:bidi/>
        <w:jc w:val="both"/>
        <w:rPr>
          <w:rFonts w:asciiTheme="majorBidi" w:hAnsiTheme="majorBidi" w:cstheme="majorBidi"/>
          <w:sz w:val="32"/>
          <w:szCs w:val="32"/>
          <w:rtl/>
          <w:lang w:bidi="ar-DZ"/>
        </w:rPr>
      </w:pPr>
      <w:r>
        <w:rPr>
          <w:rFonts w:asciiTheme="majorBidi" w:hAnsiTheme="majorBidi" w:cstheme="majorBidi"/>
          <w:sz w:val="32"/>
          <w:szCs w:val="32"/>
          <w:rtl/>
        </w:rPr>
        <w:t>الع</w:t>
      </w:r>
      <w:r>
        <w:rPr>
          <w:rFonts w:asciiTheme="majorBidi" w:hAnsiTheme="majorBidi" w:cstheme="majorBidi" w:hint="cs"/>
          <w:sz w:val="32"/>
          <w:szCs w:val="32"/>
          <w:rtl/>
        </w:rPr>
        <w:t>لاقة التي تربط كل من "</w:t>
      </w:r>
      <w:r w:rsidRPr="00E672E1">
        <w:rPr>
          <w:rFonts w:asciiTheme="majorBidi" w:hAnsiTheme="majorBidi" w:cstheme="majorBidi" w:hint="cs"/>
          <w:b/>
          <w:bCs/>
          <w:sz w:val="32"/>
          <w:szCs w:val="32"/>
          <w:rtl/>
        </w:rPr>
        <w:t>العلة والحقيقة والعقل</w:t>
      </w:r>
      <w:r>
        <w:rPr>
          <w:rFonts w:asciiTheme="majorBidi" w:hAnsiTheme="majorBidi" w:cstheme="majorBidi" w:hint="cs"/>
          <w:sz w:val="32"/>
          <w:szCs w:val="32"/>
          <w:rtl/>
        </w:rPr>
        <w:t>"</w:t>
      </w:r>
      <w:r w:rsidR="007F7893" w:rsidRPr="00361D14">
        <w:rPr>
          <w:rFonts w:asciiTheme="majorBidi" w:hAnsiTheme="majorBidi" w:cstheme="majorBidi"/>
          <w:sz w:val="32"/>
          <w:szCs w:val="32"/>
          <w:rtl/>
        </w:rPr>
        <w:t xml:space="preserve"> عند</w:t>
      </w:r>
      <w:r w:rsidR="007F7893" w:rsidRPr="00E672E1">
        <w:rPr>
          <w:rFonts w:asciiTheme="majorBidi" w:hAnsiTheme="majorBidi" w:cstheme="majorBidi"/>
          <w:b/>
          <w:bCs/>
          <w:sz w:val="32"/>
          <w:szCs w:val="32"/>
          <w:rtl/>
        </w:rPr>
        <w:t xml:space="preserve"> </w:t>
      </w:r>
      <w:r>
        <w:rPr>
          <w:rFonts w:asciiTheme="majorBidi" w:hAnsiTheme="majorBidi" w:cstheme="majorBidi" w:hint="cs"/>
          <w:b/>
          <w:bCs/>
          <w:sz w:val="32"/>
          <w:szCs w:val="32"/>
          <w:rtl/>
        </w:rPr>
        <w:t xml:space="preserve">غوتفريد </w:t>
      </w:r>
      <w:r w:rsidR="007F7893" w:rsidRPr="00E672E1">
        <w:rPr>
          <w:rFonts w:asciiTheme="majorBidi" w:hAnsiTheme="majorBidi" w:cstheme="majorBidi"/>
          <w:b/>
          <w:bCs/>
          <w:sz w:val="32"/>
          <w:szCs w:val="32"/>
          <w:rtl/>
        </w:rPr>
        <w:t>ليبنتز</w:t>
      </w:r>
      <w:r w:rsidRPr="00AA6B0A">
        <w:rPr>
          <w:rFonts w:ascii="Sakkal Majalla" w:hAnsi="Sakkal Majalla" w:cs="Sakkal Majalla"/>
          <w:b/>
          <w:bCs/>
          <w:sz w:val="36"/>
          <w:szCs w:val="36"/>
          <w:rtl/>
          <w:lang w:bidi="ar-DZ"/>
        </w:rPr>
        <w:t>(</w:t>
      </w:r>
      <w:r w:rsidRPr="00AA6B0A">
        <w:rPr>
          <w:rFonts w:ascii="Sakkal Majalla" w:hAnsi="Sakkal Majalla" w:cs="Sakkal Majalla" w:hint="cs"/>
          <w:b/>
          <w:bCs/>
          <w:sz w:val="36"/>
          <w:szCs w:val="36"/>
          <w:rtl/>
          <w:lang w:bidi="ar-DZ"/>
        </w:rPr>
        <w:t xml:space="preserve"> 1646- 1716م</w:t>
      </w:r>
      <w:r>
        <w:rPr>
          <w:rFonts w:ascii="Sakkal Majalla" w:hAnsi="Sakkal Majalla" w:cs="Sakkal Majalla" w:hint="cs"/>
          <w:b/>
          <w:bCs/>
          <w:sz w:val="36"/>
          <w:szCs w:val="36"/>
          <w:rtl/>
          <w:lang w:bidi="ar-DZ"/>
        </w:rPr>
        <w:t xml:space="preserve">) </w:t>
      </w:r>
      <w:r w:rsidR="007F7893" w:rsidRPr="00361D14">
        <w:rPr>
          <w:rFonts w:asciiTheme="majorBidi" w:hAnsiTheme="majorBidi" w:cstheme="majorBidi"/>
          <w:sz w:val="32"/>
          <w:szCs w:val="32"/>
          <w:rtl/>
        </w:rPr>
        <w:t xml:space="preserve">مرتبط يهتم بالحقيقة المعروفة التي إذا ما ارتبطت بحقيقة أخرى جعلتنا نصدق الثانية. ونطلق عليه - بصفة خاصة – مسمى العقل إذا ما كان لحكمنا وللحقيقة أيضا، ونسميه عقلا قبليا إذا ما كان علة للحقائق فالعلة بالنسبة للأشياء كالعقل بالنسبة إلى الحقائق، ولهذا تسمى العلة نفسها عقلا،  وخاصة العلة النهائية وأخيرا هو الملكة التي تدرك العلاقة بين الحقائق ويطلق على ملكة التفكير وهو المقصود هنا. </w:t>
      </w:r>
      <w:r w:rsidR="007F7893" w:rsidRPr="00361D14">
        <w:rPr>
          <w:rFonts w:asciiTheme="majorBidi" w:hAnsiTheme="majorBidi" w:cstheme="majorBidi"/>
          <w:sz w:val="32"/>
          <w:szCs w:val="32"/>
          <w:rtl/>
          <w:lang w:bidi="ar-DZ"/>
        </w:rPr>
        <w:t>فالعقل يبحث عن علل الاشياء وحقائقها الأولى وتستند الى مرتكزات استدلالية وتعود الى جملة من المبادئ التي لا يكون العقل مصدرها، كون العقل مخلوق لا يمكنه تحديد المبادئ والتي تحكمه ويفعل وفقها وهي من اختصاص الله وحده وهي عبارة قضايا كلية أودعها الله فينا وبذلك يرفض ليبنتز الأفكار الفطرية التي يتحدث عنها ديكارت، كما يرفض في المقابل الأفكار البعدية التي تأتي عن طريق التجربة فيجعل مبادئ العقل هبة إلهية حيث يقول:"ليس ثمة البتة أي موضوع آخر خارجي، يؤثر في نفوسنا ويثير إدراكنا بصورة مباشرة لذلك ليس في نفوسنا أفكار كل الأشياء إلا بحكم الفعل إلهي المستمر فينا، أي بما أن كل مسبب يعبر عن سببه فإن الله وحده موضوعنا المباشر الخارج عنا، وإننا نرى كل شيء من خلاله... والله هو النور الحقيقي الذي ينير لكل إنسان قادم إلى هذا العالم.</w:t>
      </w:r>
    </w:p>
    <w:p w:rsidR="007F7893" w:rsidRPr="00361D14" w:rsidRDefault="007F7893" w:rsidP="00361D14">
      <w:pPr>
        <w:bidi/>
        <w:jc w:val="both"/>
        <w:rPr>
          <w:rFonts w:asciiTheme="majorBidi" w:hAnsiTheme="majorBidi" w:cstheme="majorBidi"/>
          <w:b/>
          <w:bCs/>
          <w:sz w:val="32"/>
          <w:szCs w:val="32"/>
          <w:rtl/>
          <w:lang w:bidi="ar-DZ"/>
        </w:rPr>
      </w:pPr>
      <w:r w:rsidRPr="00361D14">
        <w:rPr>
          <w:rFonts w:asciiTheme="majorBidi" w:hAnsiTheme="majorBidi" w:cstheme="majorBidi"/>
          <w:b/>
          <w:bCs/>
          <w:sz w:val="32"/>
          <w:szCs w:val="32"/>
          <w:rtl/>
          <w:lang w:bidi="ar-DZ"/>
        </w:rPr>
        <w:t xml:space="preserve">ويقسم حقائق العقل إلى قسمين: </w:t>
      </w:r>
    </w:p>
    <w:p w:rsidR="007F7893" w:rsidRPr="00361D14" w:rsidRDefault="007F7893" w:rsidP="00361D14">
      <w:pPr>
        <w:bidi/>
        <w:jc w:val="both"/>
        <w:rPr>
          <w:rFonts w:asciiTheme="majorBidi" w:hAnsiTheme="majorBidi" w:cstheme="majorBidi"/>
          <w:b/>
          <w:bCs/>
          <w:sz w:val="32"/>
          <w:szCs w:val="32"/>
          <w:rtl/>
          <w:lang w:bidi="ar-DZ"/>
        </w:rPr>
      </w:pPr>
      <w:r w:rsidRPr="00361D14">
        <w:rPr>
          <w:rFonts w:asciiTheme="majorBidi" w:hAnsiTheme="majorBidi" w:cstheme="majorBidi"/>
          <w:b/>
          <w:bCs/>
          <w:sz w:val="32"/>
          <w:szCs w:val="32"/>
          <w:rtl/>
          <w:lang w:bidi="ar-DZ"/>
        </w:rPr>
        <w:t>1-حقائق أزلية:</w:t>
      </w:r>
      <w:r w:rsidRPr="00361D14">
        <w:rPr>
          <w:rFonts w:asciiTheme="majorBidi" w:hAnsiTheme="majorBidi" w:cstheme="majorBidi"/>
          <w:sz w:val="32"/>
          <w:szCs w:val="32"/>
          <w:rtl/>
          <w:lang w:bidi="ar-DZ"/>
        </w:rPr>
        <w:t xml:space="preserve"> حقائق ضرورية منطقية ميتافيزيقية هندسية. ليست محكومة ببداية زمانية معينة. </w:t>
      </w:r>
    </w:p>
    <w:p w:rsidR="007F7893" w:rsidRPr="00361D14" w:rsidRDefault="007F7893" w:rsidP="00361D14">
      <w:pPr>
        <w:bidi/>
        <w:jc w:val="both"/>
        <w:rPr>
          <w:rFonts w:asciiTheme="majorBidi" w:hAnsiTheme="majorBidi" w:cstheme="majorBidi"/>
          <w:sz w:val="32"/>
          <w:szCs w:val="32"/>
          <w:rtl/>
          <w:lang w:bidi="ar-DZ"/>
        </w:rPr>
      </w:pPr>
      <w:r w:rsidRPr="00361D14">
        <w:rPr>
          <w:rFonts w:asciiTheme="majorBidi" w:hAnsiTheme="majorBidi" w:cstheme="majorBidi"/>
          <w:b/>
          <w:bCs/>
          <w:sz w:val="32"/>
          <w:szCs w:val="32"/>
          <w:rtl/>
          <w:lang w:bidi="ar-DZ"/>
        </w:rPr>
        <w:t>2- حقائق واقعية  غير أزلية</w:t>
      </w:r>
      <w:r w:rsidRPr="00361D14">
        <w:rPr>
          <w:rFonts w:asciiTheme="majorBidi" w:hAnsiTheme="majorBidi" w:cstheme="majorBidi"/>
          <w:sz w:val="32"/>
          <w:szCs w:val="32"/>
          <w:rtl/>
          <w:lang w:bidi="ar-DZ"/>
        </w:rPr>
        <w:t xml:space="preserve"> : الممكنة والطارئة والتي تتعلق بالحقائق التاريخية والقوانين الطبيعية وتليق بالطبيعة.</w:t>
      </w:r>
    </w:p>
    <w:p w:rsidR="007F7893" w:rsidRPr="00361D14" w:rsidRDefault="007F7893" w:rsidP="00361D14">
      <w:pPr>
        <w:bidi/>
        <w:jc w:val="both"/>
        <w:rPr>
          <w:rFonts w:asciiTheme="majorBidi" w:hAnsiTheme="majorBidi" w:cstheme="majorBidi"/>
          <w:sz w:val="32"/>
          <w:szCs w:val="32"/>
          <w:rtl/>
          <w:lang w:bidi="ar-DZ"/>
        </w:rPr>
      </w:pPr>
      <w:r w:rsidRPr="00361D14">
        <w:rPr>
          <w:rFonts w:asciiTheme="majorBidi" w:hAnsiTheme="majorBidi" w:cstheme="majorBidi"/>
          <w:sz w:val="32"/>
          <w:szCs w:val="32"/>
          <w:rtl/>
          <w:lang w:bidi="ar-DZ"/>
        </w:rPr>
        <w:t xml:space="preserve"> والطبيعة بدورها تتوافق معها. كما أن العقل لو </w:t>
      </w:r>
      <w:r w:rsidRPr="00361D14">
        <w:rPr>
          <w:rFonts w:asciiTheme="majorBidi" w:hAnsiTheme="majorBidi" w:cstheme="majorBidi"/>
          <w:b/>
          <w:bCs/>
          <w:sz w:val="32"/>
          <w:szCs w:val="32"/>
          <w:rtl/>
          <w:lang w:bidi="ar-DZ"/>
        </w:rPr>
        <w:t>مبدأين كبيرين هما:</w:t>
      </w:r>
      <w:r w:rsidRPr="00361D14">
        <w:rPr>
          <w:rFonts w:asciiTheme="majorBidi" w:hAnsiTheme="majorBidi" w:cstheme="majorBidi"/>
          <w:sz w:val="32"/>
          <w:szCs w:val="32"/>
          <w:rtl/>
          <w:lang w:bidi="ar-DZ"/>
        </w:rPr>
        <w:t xml:space="preserve"> </w:t>
      </w:r>
    </w:p>
    <w:p w:rsidR="007F7893" w:rsidRPr="00361D14" w:rsidRDefault="007F7893" w:rsidP="00361D14">
      <w:pPr>
        <w:bidi/>
        <w:jc w:val="both"/>
        <w:rPr>
          <w:rFonts w:asciiTheme="majorBidi" w:hAnsiTheme="majorBidi" w:cstheme="majorBidi"/>
          <w:sz w:val="32"/>
          <w:szCs w:val="32"/>
          <w:rtl/>
          <w:lang w:bidi="ar-DZ"/>
        </w:rPr>
      </w:pPr>
      <w:r w:rsidRPr="00361D14">
        <w:rPr>
          <w:rFonts w:asciiTheme="majorBidi" w:hAnsiTheme="majorBidi" w:cstheme="majorBidi"/>
          <w:sz w:val="32"/>
          <w:szCs w:val="32"/>
          <w:rtl/>
          <w:lang w:bidi="ar-DZ"/>
        </w:rPr>
        <w:t>1-</w:t>
      </w:r>
      <w:r w:rsidRPr="00361D14">
        <w:rPr>
          <w:rFonts w:asciiTheme="majorBidi" w:hAnsiTheme="majorBidi" w:cstheme="majorBidi"/>
          <w:b/>
          <w:bCs/>
          <w:sz w:val="32"/>
          <w:szCs w:val="32"/>
          <w:rtl/>
          <w:lang w:bidi="ar-DZ"/>
        </w:rPr>
        <w:t>مبدأ التناقض</w:t>
      </w:r>
      <w:r w:rsidRPr="00361D14">
        <w:rPr>
          <w:rFonts w:asciiTheme="majorBidi" w:hAnsiTheme="majorBidi" w:cstheme="majorBidi"/>
          <w:sz w:val="32"/>
          <w:szCs w:val="32"/>
          <w:rtl/>
          <w:lang w:bidi="ar-DZ"/>
        </w:rPr>
        <w:t xml:space="preserve">: يعني أنه إذا تناقضت قضيتان وجب أن تكون واحدة صحيحة وأخرى تحمل الخطأ. </w:t>
      </w:r>
    </w:p>
    <w:p w:rsidR="007F7893" w:rsidRPr="00361D14" w:rsidRDefault="007F7893" w:rsidP="00361D14">
      <w:pPr>
        <w:bidi/>
        <w:jc w:val="both"/>
        <w:rPr>
          <w:rFonts w:asciiTheme="majorBidi" w:hAnsiTheme="majorBidi" w:cstheme="majorBidi"/>
          <w:sz w:val="32"/>
          <w:szCs w:val="32"/>
          <w:rtl/>
          <w:lang w:bidi="ar-DZ"/>
        </w:rPr>
      </w:pPr>
      <w:r w:rsidRPr="00361D14">
        <w:rPr>
          <w:rFonts w:asciiTheme="majorBidi" w:hAnsiTheme="majorBidi" w:cstheme="majorBidi"/>
          <w:sz w:val="32"/>
          <w:szCs w:val="32"/>
          <w:rtl/>
          <w:lang w:bidi="ar-DZ"/>
        </w:rPr>
        <w:lastRenderedPageBreak/>
        <w:t>2</w:t>
      </w:r>
      <w:r w:rsidRPr="00361D14">
        <w:rPr>
          <w:rFonts w:asciiTheme="majorBidi" w:hAnsiTheme="majorBidi" w:cstheme="majorBidi"/>
          <w:b/>
          <w:bCs/>
          <w:sz w:val="32"/>
          <w:szCs w:val="32"/>
          <w:rtl/>
          <w:lang w:bidi="ar-DZ"/>
        </w:rPr>
        <w:t>- مبدأ السبب الكافي</w:t>
      </w:r>
      <w:r w:rsidRPr="00361D14">
        <w:rPr>
          <w:rFonts w:asciiTheme="majorBidi" w:hAnsiTheme="majorBidi" w:cstheme="majorBidi"/>
          <w:sz w:val="32"/>
          <w:szCs w:val="32"/>
          <w:rtl/>
          <w:lang w:bidi="ar-DZ"/>
        </w:rPr>
        <w:t>: يعني أن الوقائع لها أسباب كافية أدت إلى وقوعها مع الاقرار على ان الله هو العلة الكافية الفاعلة والتي تصدر عنها كل الحوادث في العالم، والمتحكم في حدوثها وتغييرها وعدم وقوعها.</w:t>
      </w:r>
    </w:p>
    <w:p w:rsidR="007F7893" w:rsidRPr="00361D14" w:rsidRDefault="007F7893" w:rsidP="00361D14">
      <w:pPr>
        <w:bidi/>
        <w:jc w:val="both"/>
        <w:rPr>
          <w:rFonts w:asciiTheme="majorBidi" w:hAnsiTheme="majorBidi" w:cstheme="majorBidi"/>
          <w:sz w:val="32"/>
          <w:szCs w:val="32"/>
          <w:rtl/>
          <w:lang w:bidi="ar-DZ"/>
        </w:rPr>
      </w:pPr>
      <w:r w:rsidRPr="00361D14">
        <w:rPr>
          <w:rFonts w:asciiTheme="majorBidi" w:hAnsiTheme="majorBidi" w:cstheme="majorBidi"/>
          <w:sz w:val="32"/>
          <w:szCs w:val="32"/>
          <w:rtl/>
          <w:lang w:bidi="ar-DZ"/>
        </w:rPr>
        <w:t xml:space="preserve">وقد أرجع ليبنتز أن كل الموجودات في الطبيعة هو كائن حي فقط يتم الاختلاف في درجة الحياة: كالجماد، والنبات والحيوان والإنسان، والتي يسميها بالمونادات (الجواهر) التي تنتهي إلى موناد (جوهر)أكبر وهو الله. </w:t>
      </w:r>
    </w:p>
    <w:p w:rsidR="007F7893" w:rsidRPr="00361D14" w:rsidRDefault="007F7893" w:rsidP="00361D14">
      <w:pPr>
        <w:bidi/>
        <w:spacing w:before="240" w:beforeAutospacing="1"/>
        <w:jc w:val="both"/>
        <w:rPr>
          <w:rFonts w:asciiTheme="majorBidi" w:hAnsiTheme="majorBidi" w:cstheme="majorBidi"/>
          <w:b/>
          <w:bCs/>
          <w:sz w:val="36"/>
          <w:szCs w:val="36"/>
          <w:rtl/>
          <w:lang w:bidi="ar-DZ"/>
        </w:rPr>
      </w:pPr>
      <w:r w:rsidRPr="00361D14">
        <w:rPr>
          <w:rFonts w:asciiTheme="majorBidi" w:hAnsiTheme="majorBidi" w:cstheme="majorBidi"/>
          <w:b/>
          <w:bCs/>
          <w:sz w:val="36"/>
          <w:szCs w:val="36"/>
          <w:rtl/>
          <w:lang w:bidi="ar-DZ"/>
        </w:rPr>
        <w:t>س3)- أذكر القاعدة التي خلص إليها أنصار الاتجاه التوفيقي في التيار المادي؟ مع التعليل. (5ن)</w:t>
      </w:r>
    </w:p>
    <w:p w:rsidR="007F7893" w:rsidRPr="00361D14" w:rsidRDefault="007F7893" w:rsidP="00361D14">
      <w:pPr>
        <w:bidi/>
        <w:spacing w:before="240" w:beforeAutospacing="1"/>
        <w:jc w:val="both"/>
        <w:rPr>
          <w:rFonts w:asciiTheme="majorBidi" w:hAnsiTheme="majorBidi" w:cstheme="majorBidi"/>
          <w:b/>
          <w:bCs/>
          <w:sz w:val="32"/>
          <w:szCs w:val="32"/>
          <w:rtl/>
          <w:lang w:bidi="ar-DZ"/>
        </w:rPr>
      </w:pPr>
      <w:r w:rsidRPr="00361D14">
        <w:rPr>
          <w:rFonts w:asciiTheme="majorBidi" w:hAnsiTheme="majorBidi" w:cstheme="majorBidi"/>
          <w:b/>
          <w:bCs/>
          <w:sz w:val="36"/>
          <w:szCs w:val="36"/>
          <w:rtl/>
          <w:lang w:bidi="ar-DZ"/>
        </w:rPr>
        <w:t>الجواب</w:t>
      </w:r>
      <w:r w:rsidRPr="00361D14">
        <w:rPr>
          <w:rFonts w:asciiTheme="majorBidi" w:hAnsiTheme="majorBidi" w:cstheme="majorBidi"/>
          <w:b/>
          <w:bCs/>
          <w:sz w:val="32"/>
          <w:szCs w:val="32"/>
          <w:rtl/>
          <w:lang w:bidi="ar-DZ"/>
        </w:rPr>
        <w:t xml:space="preserve">: </w:t>
      </w:r>
    </w:p>
    <w:p w:rsidR="00361D14" w:rsidRPr="00E672E1" w:rsidRDefault="007F7893" w:rsidP="00E672E1">
      <w:pPr>
        <w:bidi/>
        <w:spacing w:before="240" w:beforeAutospacing="1"/>
        <w:jc w:val="both"/>
        <w:rPr>
          <w:rFonts w:asciiTheme="majorBidi" w:hAnsiTheme="majorBidi" w:cstheme="majorBidi"/>
          <w:sz w:val="32"/>
          <w:szCs w:val="32"/>
          <w:rtl/>
          <w:lang w:bidi="ar-DZ"/>
        </w:rPr>
      </w:pPr>
      <w:r w:rsidRPr="00361D14">
        <w:rPr>
          <w:rFonts w:asciiTheme="majorBidi" w:hAnsiTheme="majorBidi" w:cstheme="majorBidi"/>
          <w:sz w:val="32"/>
          <w:szCs w:val="32"/>
          <w:rtl/>
          <w:lang w:bidi="ar-DZ"/>
        </w:rPr>
        <w:t xml:space="preserve">القاعدة التي خلص إليها أنصار الاتجاه التوفيقي الذي اعترف بطرفي المشكلة التي استشكلها، لكنه أقصى الطرف الثاني لهو الدّين من ميدان المعرفة البشرية، وربطه بالوجدان القلبي المجرد من معنى العقل والتعقل.... وقد ذهب الى هذا الاتجاه كل من( كانط، باسكال، جورج سنتيانا، وراسل...) وقد حاولوا الربط بين الأشياء وبين إدراكنا لها ليتخرجوا بنتيجة مفادها: </w:t>
      </w:r>
      <w:r w:rsidR="00361D14">
        <w:rPr>
          <w:rFonts w:asciiTheme="majorBidi" w:hAnsiTheme="majorBidi" w:cstheme="majorBidi" w:hint="cs"/>
          <w:sz w:val="32"/>
          <w:szCs w:val="32"/>
          <w:rtl/>
          <w:lang w:bidi="ar-DZ"/>
        </w:rPr>
        <w:t>(</w:t>
      </w:r>
      <w:r w:rsidRPr="00361D14">
        <w:rPr>
          <w:rFonts w:asciiTheme="majorBidi" w:hAnsiTheme="majorBidi" w:cstheme="majorBidi"/>
          <w:sz w:val="32"/>
          <w:szCs w:val="32"/>
          <w:rtl/>
          <w:lang w:bidi="ar-DZ"/>
        </w:rPr>
        <w:t>أننا لا ندرك سوى المحسوسات، وأن التجربة العقلية هي أساس معرفتنا، وان المحسوس هو الحقيقة، بما يعني أنهم لم يجعلوا للعالم وجود مستقل عن إدراكنا</w:t>
      </w:r>
      <w:r w:rsidR="00361D14">
        <w:rPr>
          <w:rFonts w:asciiTheme="majorBidi" w:hAnsiTheme="majorBidi" w:cstheme="majorBidi" w:hint="cs"/>
          <w:sz w:val="32"/>
          <w:szCs w:val="32"/>
          <w:rtl/>
          <w:lang w:bidi="ar-DZ"/>
        </w:rPr>
        <w:t>)</w:t>
      </w:r>
      <w:r w:rsidRPr="00361D14">
        <w:rPr>
          <w:rFonts w:asciiTheme="majorBidi" w:hAnsiTheme="majorBidi" w:cstheme="majorBidi"/>
          <w:sz w:val="32"/>
          <w:szCs w:val="32"/>
          <w:rtl/>
          <w:lang w:bidi="ar-DZ"/>
        </w:rPr>
        <w:t xml:space="preserve">. </w:t>
      </w:r>
    </w:p>
    <w:p w:rsidR="007F7893" w:rsidRDefault="007F7893" w:rsidP="00361D14">
      <w:pPr>
        <w:bidi/>
        <w:spacing w:before="240" w:beforeAutospacing="1"/>
        <w:jc w:val="both"/>
        <w:rPr>
          <w:rFonts w:asciiTheme="majorBidi" w:hAnsiTheme="majorBidi" w:cstheme="majorBidi"/>
          <w:b/>
          <w:bCs/>
          <w:sz w:val="36"/>
          <w:szCs w:val="36"/>
          <w:rtl/>
          <w:lang w:bidi="ar-DZ"/>
        </w:rPr>
      </w:pPr>
      <w:r w:rsidRPr="00361D14">
        <w:rPr>
          <w:rFonts w:asciiTheme="majorBidi" w:hAnsiTheme="majorBidi" w:cstheme="majorBidi"/>
          <w:b/>
          <w:bCs/>
          <w:sz w:val="36"/>
          <w:szCs w:val="36"/>
          <w:rtl/>
          <w:lang w:bidi="ar-DZ"/>
        </w:rPr>
        <w:t xml:space="preserve">س4)- ماهو التيار الفكري الذي ترى بأننا في أمس الحاجة إليه قصد مواكبة الحياة الإنسانية المعاصرة في ظل أزمات العالم وتحديات العولمة والصراع وقمع للإنسانية وطغيان المصلحة؟ (5ن) </w:t>
      </w:r>
    </w:p>
    <w:p w:rsidR="00361D14" w:rsidRPr="00361D14" w:rsidRDefault="00361D14" w:rsidP="00361D14">
      <w:pPr>
        <w:bidi/>
        <w:spacing w:before="240" w:beforeAutospacing="1"/>
        <w:jc w:val="both"/>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الجواب:</w:t>
      </w:r>
    </w:p>
    <w:p w:rsidR="007F7893" w:rsidRPr="00361D14" w:rsidRDefault="007F7893" w:rsidP="00361D14">
      <w:pPr>
        <w:pStyle w:val="Titre2"/>
        <w:shd w:val="clear" w:color="auto" w:fill="FFFFFF"/>
        <w:bidi/>
        <w:spacing w:before="0" w:beforeAutospacing="0" w:after="0" w:afterAutospacing="0" w:line="276" w:lineRule="auto"/>
        <w:jc w:val="both"/>
        <w:rPr>
          <w:rFonts w:asciiTheme="majorBidi" w:hAnsiTheme="majorBidi" w:cstheme="majorBidi"/>
          <w:b w:val="0"/>
          <w:bCs w:val="0"/>
          <w:sz w:val="32"/>
          <w:szCs w:val="32"/>
          <w:shd w:val="clear" w:color="auto" w:fill="FFFFFF"/>
          <w:rtl/>
        </w:rPr>
      </w:pPr>
      <w:r w:rsidRPr="00361D14">
        <w:rPr>
          <w:rFonts w:asciiTheme="majorBidi" w:hAnsiTheme="majorBidi" w:cstheme="majorBidi"/>
          <w:b w:val="0"/>
          <w:bCs w:val="0"/>
          <w:sz w:val="32"/>
          <w:szCs w:val="32"/>
          <w:rtl/>
          <w:lang w:bidi="ar-DZ"/>
        </w:rPr>
        <w:t>النموذج الذي اعتبره العديد من المفكرين والدارسين المعاصرين الذي يجابه هذا المروق القيمي والتمزق الأخلاقي في ظل أزمات العالم وتحديات العولمة وقمع للإنسانية وطغيان المصلحة وهو التيار المثالي النقدي الذي يمثله الفيلسوف الألمان</w:t>
      </w:r>
      <w:r w:rsidR="00361D14" w:rsidRPr="00361D14">
        <w:rPr>
          <w:rFonts w:asciiTheme="majorBidi" w:hAnsiTheme="majorBidi" w:cstheme="majorBidi"/>
          <w:b w:val="0"/>
          <w:bCs w:val="0"/>
          <w:sz w:val="32"/>
          <w:szCs w:val="32"/>
          <w:rtl/>
          <w:lang w:bidi="ar-DZ"/>
        </w:rPr>
        <w:t xml:space="preserve">ي </w:t>
      </w:r>
      <w:r w:rsidR="00361D14" w:rsidRPr="00E672E1">
        <w:rPr>
          <w:rFonts w:asciiTheme="majorBidi" w:hAnsiTheme="majorBidi" w:cstheme="majorBidi"/>
          <w:sz w:val="32"/>
          <w:szCs w:val="32"/>
          <w:rtl/>
          <w:lang w:bidi="ar-DZ"/>
        </w:rPr>
        <w:t>ايمانويل كانط</w:t>
      </w:r>
      <w:r w:rsidR="00E672E1">
        <w:rPr>
          <w:rFonts w:asciiTheme="majorBidi" w:hAnsiTheme="majorBidi" w:cstheme="majorBidi" w:hint="cs"/>
          <w:b w:val="0"/>
          <w:bCs w:val="0"/>
          <w:sz w:val="32"/>
          <w:szCs w:val="32"/>
          <w:rtl/>
          <w:lang w:bidi="ar-DZ"/>
        </w:rPr>
        <w:t xml:space="preserve"> </w:t>
      </w:r>
      <w:r w:rsidR="00E672E1">
        <w:rPr>
          <w:rFonts w:ascii="Sakkal Majalla" w:hAnsi="Sakkal Majalla" w:cs="Sakkal Majalla"/>
          <w:shd w:val="clear" w:color="auto" w:fill="FFFFFF"/>
          <w:rtl/>
        </w:rPr>
        <w:t>(</w:t>
      </w:r>
      <w:r w:rsidR="00E672E1" w:rsidRPr="00840101">
        <w:rPr>
          <w:rFonts w:ascii="Sakkal Majalla" w:hAnsi="Sakkal Majalla" w:cs="Sakkal Majalla"/>
          <w:shd w:val="clear" w:color="auto" w:fill="FFFFFF"/>
          <w:rtl/>
        </w:rPr>
        <w:t>1724- 1804م)</w:t>
      </w:r>
      <w:r w:rsidR="00E672E1">
        <w:rPr>
          <w:rFonts w:asciiTheme="majorBidi" w:hAnsiTheme="majorBidi" w:cstheme="majorBidi" w:hint="cs"/>
          <w:b w:val="0"/>
          <w:bCs w:val="0"/>
          <w:sz w:val="32"/>
          <w:szCs w:val="32"/>
          <w:rtl/>
          <w:lang w:bidi="ar-DZ"/>
        </w:rPr>
        <w:t xml:space="preserve"> </w:t>
      </w:r>
      <w:r w:rsidR="00361D14" w:rsidRPr="00361D14">
        <w:rPr>
          <w:rFonts w:asciiTheme="majorBidi" w:hAnsiTheme="majorBidi" w:cstheme="majorBidi"/>
          <w:b w:val="0"/>
          <w:bCs w:val="0"/>
          <w:sz w:val="32"/>
          <w:szCs w:val="32"/>
          <w:rtl/>
          <w:lang w:bidi="ar-DZ"/>
        </w:rPr>
        <w:t>حيث يقوم هذا الأ</w:t>
      </w:r>
      <w:r w:rsidRPr="00361D14">
        <w:rPr>
          <w:rFonts w:asciiTheme="majorBidi" w:hAnsiTheme="majorBidi" w:cstheme="majorBidi"/>
          <w:b w:val="0"/>
          <w:bCs w:val="0"/>
          <w:sz w:val="32"/>
          <w:szCs w:val="32"/>
          <w:rtl/>
          <w:lang w:bidi="ar-DZ"/>
        </w:rPr>
        <w:t xml:space="preserve">خير على الواجب الأخلاقي النابع من الضمير، حيث تصبح الأخلاق بمثابة قانون، </w:t>
      </w:r>
      <w:r w:rsidR="00361D14" w:rsidRPr="00361D14">
        <w:rPr>
          <w:rFonts w:asciiTheme="majorBidi" w:hAnsiTheme="majorBidi" w:cstheme="majorBidi"/>
          <w:b w:val="0"/>
          <w:bCs w:val="0"/>
          <w:sz w:val="32"/>
          <w:szCs w:val="32"/>
          <w:rtl/>
          <w:lang w:bidi="ar-DZ"/>
        </w:rPr>
        <w:t>و</w:t>
      </w:r>
      <w:r w:rsidRPr="00361D14">
        <w:rPr>
          <w:rFonts w:asciiTheme="majorBidi" w:hAnsiTheme="majorBidi" w:cstheme="majorBidi"/>
          <w:b w:val="0"/>
          <w:bCs w:val="0"/>
          <w:sz w:val="32"/>
          <w:szCs w:val="32"/>
          <w:shd w:val="clear" w:color="auto" w:fill="FFFFFF"/>
          <w:rtl/>
        </w:rPr>
        <w:t>يعتبر إيمانويل من رواد الفلسفة الألمانية الحديثة  تلقب مثاليته بالمثالية النقد</w:t>
      </w:r>
      <w:r w:rsidR="00361D14" w:rsidRPr="00361D14">
        <w:rPr>
          <w:rFonts w:asciiTheme="majorBidi" w:hAnsiTheme="majorBidi" w:cstheme="majorBidi"/>
          <w:b w:val="0"/>
          <w:bCs w:val="0"/>
          <w:sz w:val="32"/>
          <w:szCs w:val="32"/>
          <w:shd w:val="clear" w:color="auto" w:fill="FFFFFF"/>
          <w:rtl/>
        </w:rPr>
        <w:t>ي</w:t>
      </w:r>
      <w:r w:rsidRPr="00361D14">
        <w:rPr>
          <w:rFonts w:asciiTheme="majorBidi" w:hAnsiTheme="majorBidi" w:cstheme="majorBidi"/>
          <w:b w:val="0"/>
          <w:bCs w:val="0"/>
          <w:sz w:val="32"/>
          <w:szCs w:val="32"/>
          <w:shd w:val="clear" w:color="auto" w:fill="FFFFFF"/>
          <w:rtl/>
        </w:rPr>
        <w:t xml:space="preserve">ة لأنها قامت على ثلاثيته النقدية الشهيرة التي جاءت كالتالي: ثلاثيته في المثالية، وكان أبرزها: كتاب نقد العقل المحض، ويعد من أصعب الكتب في الفلسفة، تناول </w:t>
      </w:r>
      <w:r w:rsidRPr="00361D14">
        <w:rPr>
          <w:rFonts w:asciiTheme="majorBidi" w:hAnsiTheme="majorBidi" w:cstheme="majorBidi"/>
          <w:b w:val="0"/>
          <w:bCs w:val="0"/>
          <w:sz w:val="32"/>
          <w:szCs w:val="32"/>
          <w:shd w:val="clear" w:color="auto" w:fill="FFFFFF"/>
          <w:rtl/>
        </w:rPr>
        <w:lastRenderedPageBreak/>
        <w:t>فيه قضيّة الله، والعالم والنفس، وأطلق عليها اسم الميتافيزيقا المتعالية (الترسندنتالية) ، وجعل منها مُثلًا هادية، لأنها تهدي العق</w:t>
      </w:r>
      <w:r w:rsidR="00361D14" w:rsidRPr="00361D14">
        <w:rPr>
          <w:rFonts w:asciiTheme="majorBidi" w:hAnsiTheme="majorBidi" w:cstheme="majorBidi"/>
          <w:b w:val="0"/>
          <w:bCs w:val="0"/>
          <w:sz w:val="32"/>
          <w:szCs w:val="32"/>
          <w:shd w:val="clear" w:color="auto" w:fill="FFFFFF"/>
          <w:rtl/>
        </w:rPr>
        <w:t>ل إلى المعارف اليقينية والمطلقة.</w:t>
      </w:r>
    </w:p>
    <w:p w:rsidR="007F7893" w:rsidRPr="00361D14" w:rsidRDefault="007F7893" w:rsidP="00361D14">
      <w:pPr>
        <w:pStyle w:val="Titre2"/>
        <w:shd w:val="clear" w:color="auto" w:fill="FFFFFF"/>
        <w:bidi/>
        <w:spacing w:before="0" w:beforeAutospacing="0" w:after="0" w:afterAutospacing="0" w:line="276" w:lineRule="auto"/>
        <w:jc w:val="both"/>
        <w:rPr>
          <w:rFonts w:asciiTheme="majorBidi" w:hAnsiTheme="majorBidi" w:cstheme="majorBidi"/>
          <w:b w:val="0"/>
          <w:bCs w:val="0"/>
          <w:sz w:val="32"/>
          <w:szCs w:val="32"/>
          <w:shd w:val="clear" w:color="auto" w:fill="FFFFFF"/>
          <w:rtl/>
        </w:rPr>
      </w:pPr>
      <w:r w:rsidRPr="00361D14">
        <w:rPr>
          <w:rFonts w:asciiTheme="majorBidi" w:hAnsiTheme="majorBidi" w:cstheme="majorBidi"/>
          <w:b w:val="0"/>
          <w:bCs w:val="0"/>
          <w:sz w:val="32"/>
          <w:szCs w:val="32"/>
          <w:shd w:val="clear" w:color="auto" w:fill="FFFFFF"/>
          <w:rtl/>
        </w:rPr>
        <w:t xml:space="preserve">آمن كانط بوجود أفكار فطرية قبلية مسبقة سابقة عن التجربة أو خارجة عن نطاقها وهذا ما يشبه عالم الأفكار عند أفلاطون. وقد عرف بتركيبه بين الذات المدركة والموضوع المدرك واتصال العقل بالحواس لأن الحواس والعقل يلعبان دوراً كبيراً في المعرفة مؤكداً مغالاة الفلاسفة العقلانيين في دور العقل ومبالغة التجريبيين في الوقوف فقط عند تجاربهم الحسية لان الحواس في نظره لا تنال معناها إلا من خلال اتصالها بالعالم الوحي والعقلي. </w:t>
      </w:r>
    </w:p>
    <w:p w:rsidR="007F7893" w:rsidRPr="00361D14" w:rsidRDefault="007F7893" w:rsidP="00361D14">
      <w:pPr>
        <w:pStyle w:val="Titre2"/>
        <w:shd w:val="clear" w:color="auto" w:fill="FFFFFF"/>
        <w:bidi/>
        <w:spacing w:before="0" w:beforeAutospacing="0" w:after="0" w:afterAutospacing="0" w:line="276" w:lineRule="auto"/>
        <w:jc w:val="both"/>
        <w:rPr>
          <w:rFonts w:asciiTheme="majorBidi" w:hAnsiTheme="majorBidi" w:cstheme="majorBidi"/>
          <w:b w:val="0"/>
          <w:bCs w:val="0"/>
          <w:sz w:val="32"/>
          <w:szCs w:val="32"/>
          <w:rtl/>
        </w:rPr>
      </w:pPr>
      <w:r w:rsidRPr="00361D14">
        <w:rPr>
          <w:rFonts w:asciiTheme="majorBidi" w:hAnsiTheme="majorBidi" w:cstheme="majorBidi"/>
          <w:b w:val="0"/>
          <w:bCs w:val="0"/>
          <w:sz w:val="32"/>
          <w:szCs w:val="32"/>
          <w:rtl/>
        </w:rPr>
        <w:t xml:space="preserve">كما انتهى كانط إلى فكرة جليلة وهي الإيمان والتعالي الأخلاقي وآمن بخلود الروح وبالضمير الحي الذي يوظفه في أغلب فلسفه العملية من حيث الأخلاق والسياسة والاقتصاد. واعتبر الضمير أساس للمعرفة بالإنسانية الأخلاقية ويتلخص ذلك في فكرة الواجب الأخلاقي الذي يجعل من الإنسان يتعالى بذاته إلى مصاف الكمال الأخلاقي وقد ذكر ثلاث مبادئ أساسية في كتابه: "نقد العقل العملي" بان الأخلاق تقوم على:  مبدأ التعميم والشمول حيث يقول " افعل بحيث يمكن لمسلمة إرادتك أن تصح دائما، وفي الوقت نفسه مبدأ تشريع عام" أما المبدأ الثاني وهو مبدأ الغائية: حيث يقول "اعمل على نحو تعتبر فيه الإنسانية ماثلة في نفسك وفي الاخرين غاية لا وسيلة" اما المبدأ الثالث: وهو مبدأ الحرية حيث يقول " اعمل على نحو أن تكون أنت مشرع نفسك". </w:t>
      </w:r>
    </w:p>
    <w:p w:rsidR="00361D14" w:rsidRDefault="007F7893" w:rsidP="00361D14">
      <w:pPr>
        <w:pStyle w:val="Titre2"/>
        <w:shd w:val="clear" w:color="auto" w:fill="FFFFFF"/>
        <w:bidi/>
        <w:spacing w:before="0" w:beforeAutospacing="0" w:after="0" w:afterAutospacing="0" w:line="276" w:lineRule="auto"/>
        <w:jc w:val="both"/>
        <w:rPr>
          <w:rFonts w:asciiTheme="majorBidi" w:hAnsiTheme="majorBidi" w:cstheme="majorBidi"/>
          <w:b w:val="0"/>
          <w:bCs w:val="0"/>
          <w:sz w:val="32"/>
          <w:szCs w:val="32"/>
          <w:rtl/>
        </w:rPr>
      </w:pPr>
      <w:r w:rsidRPr="00361D14">
        <w:rPr>
          <w:rFonts w:asciiTheme="majorBidi" w:hAnsiTheme="majorBidi" w:cstheme="majorBidi"/>
          <w:b w:val="0"/>
          <w:bCs w:val="0"/>
          <w:sz w:val="32"/>
          <w:szCs w:val="32"/>
          <w:rtl/>
        </w:rPr>
        <w:t>إذن كجواب على السؤال الكانطي الأساسي: كيف نصنع من عود معوج شيئا مستقيما؟</w:t>
      </w:r>
    </w:p>
    <w:p w:rsidR="007F7893" w:rsidRPr="00361D14" w:rsidRDefault="007F7893" w:rsidP="00361D14">
      <w:pPr>
        <w:pStyle w:val="Titre2"/>
        <w:shd w:val="clear" w:color="auto" w:fill="FFFFFF"/>
        <w:bidi/>
        <w:spacing w:before="0" w:beforeAutospacing="0" w:after="0" w:afterAutospacing="0" w:line="276" w:lineRule="auto"/>
        <w:jc w:val="both"/>
        <w:rPr>
          <w:rFonts w:asciiTheme="majorBidi" w:hAnsiTheme="majorBidi" w:cstheme="majorBidi"/>
          <w:b w:val="0"/>
          <w:bCs w:val="0"/>
          <w:sz w:val="32"/>
          <w:szCs w:val="32"/>
          <w:rtl/>
        </w:rPr>
      </w:pPr>
      <w:r w:rsidRPr="00361D14">
        <w:rPr>
          <w:rFonts w:asciiTheme="majorBidi" w:hAnsiTheme="majorBidi" w:cstheme="majorBidi"/>
          <w:b w:val="0"/>
          <w:bCs w:val="0"/>
          <w:sz w:val="32"/>
          <w:szCs w:val="32"/>
          <w:rtl/>
        </w:rPr>
        <w:t xml:space="preserve"> يعول كانط على شرطين أساسين، هما: العمل والأمل. العمل والجد نحو بناء مجتمع الأخلاق، وذلك بالسعي لأن تسود أوامر الله، التي هي من وجهة نظره القوانين الأخلاقية العقلية والأمل في حكمة عليا، سوف يتكلل هذا الجهد بالتمام والكمال والجلال والجمال. وبهذا لا نجده طوباوي حالم كما كان عليه الحال عند أفلاطون بل هو فيلسوف وسطي معتدل. </w:t>
      </w:r>
    </w:p>
    <w:p w:rsidR="007F7893" w:rsidRPr="00361D14" w:rsidRDefault="007F7893" w:rsidP="00361D14">
      <w:pPr>
        <w:bidi/>
        <w:spacing w:before="240" w:beforeAutospacing="1"/>
        <w:jc w:val="both"/>
        <w:rPr>
          <w:rFonts w:asciiTheme="majorBidi" w:hAnsiTheme="majorBidi" w:cstheme="majorBidi"/>
          <w:sz w:val="32"/>
          <w:szCs w:val="32"/>
          <w:rtl/>
          <w:lang w:bidi="ar-DZ"/>
        </w:rPr>
      </w:pPr>
    </w:p>
    <w:p w:rsidR="007F7893" w:rsidRDefault="00361D14" w:rsidP="00361D14">
      <w:pPr>
        <w:bidi/>
        <w:spacing w:before="100" w:beforeAutospacing="1"/>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w:t>
      </w:r>
    </w:p>
    <w:p w:rsidR="00361D14" w:rsidRDefault="00361D14" w:rsidP="00361D14">
      <w:pPr>
        <w:bidi/>
        <w:spacing w:before="100" w:beforeAutospacing="1"/>
        <w:jc w:val="both"/>
        <w:rPr>
          <w:rFonts w:asciiTheme="majorBidi" w:hAnsiTheme="majorBidi" w:cstheme="majorBidi"/>
          <w:sz w:val="32"/>
          <w:szCs w:val="32"/>
          <w:rtl/>
          <w:lang w:bidi="ar-DZ"/>
        </w:rPr>
      </w:pPr>
    </w:p>
    <w:p w:rsidR="00361D14" w:rsidRPr="00361D14" w:rsidRDefault="00361D14" w:rsidP="00361D14">
      <w:pPr>
        <w:bidi/>
        <w:spacing w:before="100" w:beforeAutospacing="1"/>
        <w:jc w:val="both"/>
        <w:rPr>
          <w:rFonts w:asciiTheme="majorBidi" w:hAnsiTheme="majorBidi" w:cstheme="majorBidi"/>
          <w:sz w:val="32"/>
          <w:szCs w:val="32"/>
          <w:rtl/>
          <w:lang w:bidi="ar-DZ"/>
        </w:rPr>
      </w:pPr>
    </w:p>
    <w:p w:rsidR="007F7893" w:rsidRPr="00361D14" w:rsidRDefault="007F7893" w:rsidP="00361D14">
      <w:pPr>
        <w:bidi/>
        <w:spacing w:before="100" w:beforeAutospacing="1"/>
        <w:jc w:val="both"/>
        <w:rPr>
          <w:rFonts w:asciiTheme="majorBidi" w:hAnsiTheme="majorBidi" w:cstheme="majorBidi"/>
          <w:b/>
          <w:bCs/>
          <w:i/>
          <w:iCs/>
          <w:sz w:val="32"/>
          <w:szCs w:val="32"/>
          <w:rtl/>
          <w:lang w:bidi="ar-DZ"/>
        </w:rPr>
      </w:pPr>
      <w:r w:rsidRPr="00361D14">
        <w:rPr>
          <w:rFonts w:asciiTheme="majorBidi" w:hAnsiTheme="majorBidi" w:cstheme="majorBidi"/>
          <w:b/>
          <w:bCs/>
          <w:i/>
          <w:iCs/>
          <w:sz w:val="32"/>
          <w:szCs w:val="32"/>
          <w:rtl/>
          <w:lang w:bidi="ar-DZ"/>
        </w:rPr>
        <w:t xml:space="preserve">                                                   -  بالتوفيق للجميع : </w:t>
      </w:r>
    </w:p>
    <w:p w:rsidR="00BE0DF8" w:rsidRPr="00361D14" w:rsidRDefault="007F7893" w:rsidP="00361D14">
      <w:pPr>
        <w:bidi/>
        <w:spacing w:before="100" w:beforeAutospacing="1"/>
        <w:jc w:val="both"/>
        <w:rPr>
          <w:rFonts w:asciiTheme="majorBidi" w:hAnsiTheme="majorBidi" w:cstheme="majorBidi"/>
          <w:b/>
          <w:bCs/>
          <w:i/>
          <w:iCs/>
          <w:sz w:val="32"/>
          <w:szCs w:val="32"/>
          <w:lang w:bidi="ar-DZ"/>
        </w:rPr>
      </w:pPr>
      <w:r w:rsidRPr="00361D14">
        <w:rPr>
          <w:rFonts w:asciiTheme="majorBidi" w:hAnsiTheme="majorBidi" w:cstheme="majorBidi"/>
          <w:b/>
          <w:bCs/>
          <w:i/>
          <w:iCs/>
          <w:sz w:val="32"/>
          <w:szCs w:val="32"/>
          <w:rtl/>
          <w:lang w:bidi="ar-DZ"/>
        </w:rPr>
        <w:t xml:space="preserve">                                                                                الأستاذ: محمد بومدين  </w:t>
      </w:r>
    </w:p>
    <w:sectPr w:rsidR="00BE0DF8" w:rsidRPr="00361D14" w:rsidSect="00BC2EA5">
      <w:pgSz w:w="11906" w:h="16838"/>
      <w:pgMar w:top="1417" w:right="1417" w:bottom="1417" w:left="1417"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6CB" w:rsidRDefault="008B46CB" w:rsidP="007F7893">
      <w:pPr>
        <w:spacing w:after="0" w:line="240" w:lineRule="auto"/>
      </w:pPr>
      <w:r>
        <w:separator/>
      </w:r>
    </w:p>
  </w:endnote>
  <w:endnote w:type="continuationSeparator" w:id="1">
    <w:p w:rsidR="008B46CB" w:rsidRDefault="008B46CB" w:rsidP="007F78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6CB" w:rsidRDefault="008B46CB" w:rsidP="007F7893">
      <w:pPr>
        <w:spacing w:after="0" w:line="240" w:lineRule="auto"/>
      </w:pPr>
      <w:r>
        <w:separator/>
      </w:r>
    </w:p>
  </w:footnote>
  <w:footnote w:type="continuationSeparator" w:id="1">
    <w:p w:rsidR="008B46CB" w:rsidRDefault="008B46CB" w:rsidP="007F78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126180"/>
    <w:multiLevelType w:val="hybridMultilevel"/>
    <w:tmpl w:val="C8202AEA"/>
    <w:lvl w:ilvl="0" w:tplc="3A02E24A">
      <w:numFmt w:val="bullet"/>
      <w:lvlText w:val="-"/>
      <w:lvlJc w:val="left"/>
      <w:pPr>
        <w:ind w:left="720" w:hanging="360"/>
      </w:pPr>
      <w:rPr>
        <w:rFonts w:ascii="Arial" w:eastAsiaTheme="minorEastAsia"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F7893"/>
    <w:rsid w:val="00115D53"/>
    <w:rsid w:val="00361D14"/>
    <w:rsid w:val="007F7893"/>
    <w:rsid w:val="008B46CB"/>
    <w:rsid w:val="00A4772F"/>
    <w:rsid w:val="00BE0DF8"/>
    <w:rsid w:val="00E672E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D53"/>
  </w:style>
  <w:style w:type="paragraph" w:styleId="Titre2">
    <w:name w:val="heading 2"/>
    <w:basedOn w:val="Normal"/>
    <w:link w:val="Titre2Car"/>
    <w:uiPriority w:val="9"/>
    <w:qFormat/>
    <w:rsid w:val="007F78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7893"/>
    <w:pPr>
      <w:ind w:left="720"/>
      <w:contextualSpacing/>
    </w:pPr>
  </w:style>
  <w:style w:type="paragraph" w:styleId="Notedebasdepage">
    <w:name w:val="footnote text"/>
    <w:basedOn w:val="Normal"/>
    <w:link w:val="NotedebasdepageCar"/>
    <w:uiPriority w:val="99"/>
    <w:unhideWhenUsed/>
    <w:rsid w:val="007F7893"/>
    <w:pPr>
      <w:spacing w:after="0" w:line="240" w:lineRule="auto"/>
      <w:jc w:val="right"/>
    </w:pPr>
    <w:rPr>
      <w:sz w:val="20"/>
      <w:szCs w:val="20"/>
    </w:rPr>
  </w:style>
  <w:style w:type="character" w:customStyle="1" w:styleId="NotedebasdepageCar">
    <w:name w:val="Note de bas de page Car"/>
    <w:basedOn w:val="Policepardfaut"/>
    <w:link w:val="Notedebasdepage"/>
    <w:uiPriority w:val="99"/>
    <w:rsid w:val="007F7893"/>
    <w:rPr>
      <w:sz w:val="20"/>
      <w:szCs w:val="20"/>
    </w:rPr>
  </w:style>
  <w:style w:type="character" w:styleId="Appelnotedebasdep">
    <w:name w:val="footnote reference"/>
    <w:basedOn w:val="Policepardfaut"/>
    <w:uiPriority w:val="99"/>
    <w:semiHidden/>
    <w:unhideWhenUsed/>
    <w:rsid w:val="007F7893"/>
    <w:rPr>
      <w:vertAlign w:val="superscript"/>
    </w:rPr>
  </w:style>
  <w:style w:type="character" w:styleId="Lienhypertexte">
    <w:name w:val="Hyperlink"/>
    <w:basedOn w:val="Policepardfaut"/>
    <w:uiPriority w:val="99"/>
    <w:unhideWhenUsed/>
    <w:rsid w:val="007F7893"/>
    <w:rPr>
      <w:color w:val="0000FF" w:themeColor="hyperlink"/>
      <w:u w:val="single"/>
    </w:rPr>
  </w:style>
  <w:style w:type="character" w:customStyle="1" w:styleId="Titre2Car">
    <w:name w:val="Titre 2 Car"/>
    <w:basedOn w:val="Policepardfaut"/>
    <w:link w:val="Titre2"/>
    <w:uiPriority w:val="9"/>
    <w:rsid w:val="007F789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972</Words>
  <Characters>5349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dc:creator>
  <cp:keywords/>
  <dc:description/>
  <cp:lastModifiedBy>محمد</cp:lastModifiedBy>
  <cp:revision>4</cp:revision>
  <dcterms:created xsi:type="dcterms:W3CDTF">2024-05-19T10:13:00Z</dcterms:created>
  <dcterms:modified xsi:type="dcterms:W3CDTF">2024-05-19T10:55:00Z</dcterms:modified>
</cp:coreProperties>
</file>